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20" w:type="dxa"/>
        <w:tblLayout w:type="fixed"/>
        <w:tblCellMar>
          <w:left w:w="120" w:type="dxa"/>
          <w:right w:w="120" w:type="dxa"/>
        </w:tblCellMar>
        <w:tblLook w:val="0000" w:firstRow="0" w:lastRow="0" w:firstColumn="0" w:lastColumn="0" w:noHBand="0" w:noVBand="0"/>
      </w:tblPr>
      <w:tblGrid>
        <w:gridCol w:w="1800"/>
        <w:gridCol w:w="2880"/>
        <w:gridCol w:w="4680"/>
      </w:tblGrid>
      <w:tr w:rsidR="00900A12" w:rsidRPr="00900A12" w14:paraId="3EA32E69" w14:textId="77777777" w:rsidTr="00FD72B0">
        <w:trPr>
          <w:cantSplit/>
        </w:trPr>
        <w:tc>
          <w:tcPr>
            <w:tcW w:w="4680" w:type="dxa"/>
            <w:gridSpan w:val="2"/>
            <w:tcBorders>
              <w:top w:val="nil"/>
              <w:left w:val="nil"/>
              <w:bottom w:val="nil"/>
              <w:right w:val="nil"/>
            </w:tcBorders>
            <w:vAlign w:val="bottom"/>
          </w:tcPr>
          <w:p w14:paraId="3E6ADE02" w14:textId="77777777" w:rsidR="00900A12" w:rsidRPr="00900A12" w:rsidRDefault="00900A12" w:rsidP="00900A12">
            <w:pPr>
              <w:keepNext/>
              <w:spacing w:after="0" w:line="240" w:lineRule="auto"/>
              <w:outlineLvl w:val="0"/>
              <w:rPr>
                <w:rFonts w:eastAsia="Times New Roman" w:cs="Times New Roman"/>
                <w:bCs w:val="0"/>
                <w:caps/>
                <w:kern w:val="0"/>
                <w14:ligatures w14:val="none"/>
              </w:rPr>
            </w:pPr>
            <w:r w:rsidRPr="00900A12">
              <w:rPr>
                <w:rFonts w:eastAsia="Times New Roman" w:cs="Times New Roman"/>
                <w:bCs w:val="0"/>
                <w:caps/>
                <w:kern w:val="0"/>
                <w14:ligatures w14:val="none"/>
              </w:rPr>
              <w:t>STATE OF MINNESOTA</w:t>
            </w:r>
            <w:r w:rsidRPr="00900A12">
              <w:rPr>
                <w:rFonts w:eastAsia="Times New Roman" w:cs="Times New Roman"/>
                <w:bCs w:val="0"/>
                <w:caps/>
                <w:kern w:val="0"/>
                <w14:ligatures w14:val="none"/>
              </w:rPr>
              <w:br/>
            </w:r>
            <w:r w:rsidRPr="00900A12">
              <w:rPr>
                <w:rFonts w:eastAsia="Times New Roman" w:cs="Times New Roman"/>
                <w:bCs w:val="0"/>
                <w:caps/>
                <w:kern w:val="0"/>
                <w14:ligatures w14:val="none"/>
              </w:rPr>
              <w:br/>
              <w:t>COUNTY OF &lt;&gt;</w:t>
            </w:r>
          </w:p>
        </w:tc>
        <w:tc>
          <w:tcPr>
            <w:tcW w:w="4680" w:type="dxa"/>
            <w:tcBorders>
              <w:top w:val="nil"/>
              <w:left w:val="nil"/>
              <w:bottom w:val="nil"/>
              <w:right w:val="nil"/>
            </w:tcBorders>
          </w:tcPr>
          <w:p w14:paraId="24D3CD77" w14:textId="77777777" w:rsidR="00900A12" w:rsidRPr="00900A12" w:rsidRDefault="00900A12" w:rsidP="00900A12">
            <w:pPr>
              <w:spacing w:after="0" w:line="240" w:lineRule="auto"/>
              <w:rPr>
                <w:bCs w:val="0"/>
              </w:rPr>
            </w:pPr>
            <w:r w:rsidRPr="00900A12">
              <w:rPr>
                <w:bCs w:val="0"/>
              </w:rPr>
              <w:t xml:space="preserve">Case Type:   </w:t>
            </w:r>
          </w:p>
          <w:p w14:paraId="6C7E26CB" w14:textId="77777777" w:rsidR="00900A12" w:rsidRPr="00900A12" w:rsidRDefault="00900A12" w:rsidP="00900A12">
            <w:pPr>
              <w:keepNext/>
              <w:spacing w:after="0" w:line="240" w:lineRule="auto"/>
              <w:outlineLvl w:val="0"/>
              <w:rPr>
                <w:rFonts w:eastAsia="Times New Roman" w:cs="Times New Roman"/>
                <w:bCs w:val="0"/>
                <w:caps/>
                <w:kern w:val="0"/>
                <w14:ligatures w14:val="none"/>
              </w:rPr>
            </w:pPr>
            <w:r w:rsidRPr="00900A12">
              <w:rPr>
                <w:rFonts w:eastAsia="Times New Roman" w:cs="Times New Roman"/>
                <w:bCs w:val="0"/>
                <w:caps/>
                <w:kern w:val="0"/>
                <w14:ligatures w14:val="none"/>
              </w:rPr>
              <w:t>DISTRICT COURT</w:t>
            </w:r>
            <w:r w:rsidRPr="00900A12">
              <w:rPr>
                <w:rFonts w:eastAsia="Times New Roman" w:cs="Times New Roman"/>
                <w:bCs w:val="0"/>
                <w:caps/>
                <w:kern w:val="0"/>
                <w14:ligatures w14:val="none"/>
              </w:rPr>
              <w:br/>
            </w:r>
            <w:r w:rsidRPr="00900A12">
              <w:rPr>
                <w:rFonts w:eastAsia="Times New Roman" w:cs="Times New Roman"/>
                <w:bCs w:val="0"/>
                <w:caps/>
                <w:kern w:val="0"/>
                <w14:ligatures w14:val="none"/>
              </w:rPr>
              <w:br/>
              <w:t>&lt;&gt; JUDICIAL DISTRICT</w:t>
            </w:r>
          </w:p>
        </w:tc>
      </w:tr>
      <w:tr w:rsidR="00900A12" w:rsidRPr="00900A12" w14:paraId="76522475" w14:textId="77777777" w:rsidTr="00FD72B0">
        <w:trPr>
          <w:cantSplit/>
        </w:trPr>
        <w:tc>
          <w:tcPr>
            <w:tcW w:w="4680" w:type="dxa"/>
            <w:gridSpan w:val="2"/>
            <w:tcBorders>
              <w:top w:val="single" w:sz="12" w:space="0" w:color="000000"/>
              <w:left w:val="nil"/>
              <w:bottom w:val="nil"/>
              <w:right w:val="nil"/>
            </w:tcBorders>
          </w:tcPr>
          <w:p w14:paraId="153844F1" w14:textId="77777777" w:rsidR="00900A12" w:rsidRPr="00900A12" w:rsidRDefault="00900A12" w:rsidP="00900A12">
            <w:pPr>
              <w:spacing w:after="0" w:line="240" w:lineRule="auto"/>
              <w:rPr>
                <w:bCs w:val="0"/>
              </w:rPr>
            </w:pPr>
          </w:p>
          <w:p w14:paraId="2AB9A061" w14:textId="77777777" w:rsidR="00900A12" w:rsidRPr="00900A12" w:rsidRDefault="00900A12" w:rsidP="00900A12">
            <w:pPr>
              <w:spacing w:after="240" w:line="240" w:lineRule="auto"/>
              <w:rPr>
                <w:rFonts w:eastAsia="Times New Roman" w:cs="Times New Roman"/>
                <w:kern w:val="0"/>
                <w14:ligatures w14:val="none"/>
              </w:rPr>
            </w:pPr>
            <w:r w:rsidRPr="00900A12">
              <w:rPr>
                <w:rFonts w:eastAsia="Times New Roman" w:cs="Times New Roman"/>
                <w:kern w:val="0"/>
                <w14:ligatures w14:val="none"/>
              </w:rPr>
              <w:t>&lt;&gt;,</w:t>
            </w:r>
          </w:p>
        </w:tc>
        <w:tc>
          <w:tcPr>
            <w:tcW w:w="4680" w:type="dxa"/>
            <w:tcBorders>
              <w:top w:val="single" w:sz="12" w:space="0" w:color="000000"/>
              <w:left w:val="nil"/>
              <w:bottom w:val="nil"/>
              <w:right w:val="nil"/>
            </w:tcBorders>
          </w:tcPr>
          <w:p w14:paraId="2E4A6003" w14:textId="77777777" w:rsidR="00900A12" w:rsidRPr="00900A12" w:rsidRDefault="00900A12" w:rsidP="00900A12">
            <w:pPr>
              <w:spacing w:after="240" w:line="240" w:lineRule="auto"/>
              <w:rPr>
                <w:rFonts w:eastAsia="Times New Roman" w:cs="Times New Roman"/>
                <w:kern w:val="0"/>
                <w14:ligatures w14:val="none"/>
              </w:rPr>
            </w:pPr>
          </w:p>
        </w:tc>
      </w:tr>
      <w:tr w:rsidR="00900A12" w:rsidRPr="00900A12" w14:paraId="2F861833" w14:textId="77777777" w:rsidTr="00FD72B0">
        <w:trPr>
          <w:cantSplit/>
        </w:trPr>
        <w:tc>
          <w:tcPr>
            <w:tcW w:w="1800" w:type="dxa"/>
            <w:tcBorders>
              <w:top w:val="nil"/>
              <w:left w:val="nil"/>
              <w:right w:val="nil"/>
            </w:tcBorders>
          </w:tcPr>
          <w:p w14:paraId="484DA6BF" w14:textId="77777777" w:rsidR="00900A12" w:rsidRPr="00900A12" w:rsidRDefault="00900A12" w:rsidP="00900A12">
            <w:pPr>
              <w:spacing w:after="240" w:line="240" w:lineRule="auto"/>
              <w:rPr>
                <w:rFonts w:eastAsia="Times New Roman" w:cs="Times New Roman"/>
                <w:kern w:val="0"/>
                <w14:ligatures w14:val="none"/>
              </w:rPr>
            </w:pPr>
          </w:p>
        </w:tc>
        <w:tc>
          <w:tcPr>
            <w:tcW w:w="2880" w:type="dxa"/>
            <w:tcBorders>
              <w:top w:val="nil"/>
              <w:left w:val="nil"/>
              <w:right w:val="nil"/>
            </w:tcBorders>
          </w:tcPr>
          <w:p w14:paraId="6602CC2B" w14:textId="77777777" w:rsidR="00900A12" w:rsidRPr="00900A12" w:rsidRDefault="00900A12" w:rsidP="00900A12">
            <w:pPr>
              <w:spacing w:after="240" w:line="240" w:lineRule="auto"/>
              <w:rPr>
                <w:rFonts w:eastAsia="Times New Roman" w:cs="Times New Roman"/>
                <w:kern w:val="0"/>
                <w14:ligatures w14:val="none"/>
              </w:rPr>
            </w:pPr>
            <w:r w:rsidRPr="00900A12">
              <w:rPr>
                <w:rFonts w:eastAsia="Times New Roman" w:cs="Times New Roman"/>
                <w:kern w:val="0"/>
                <w14:ligatures w14:val="none"/>
              </w:rPr>
              <w:t>Plaintiff&lt;s&gt;,</w:t>
            </w:r>
          </w:p>
        </w:tc>
        <w:tc>
          <w:tcPr>
            <w:tcW w:w="4680" w:type="dxa"/>
            <w:tcBorders>
              <w:top w:val="nil"/>
              <w:left w:val="nil"/>
              <w:right w:val="nil"/>
            </w:tcBorders>
          </w:tcPr>
          <w:p w14:paraId="145F8536" w14:textId="77777777" w:rsidR="00900A12" w:rsidRPr="00900A12" w:rsidRDefault="00900A12" w:rsidP="00900A12">
            <w:pPr>
              <w:spacing w:after="0" w:line="240" w:lineRule="auto"/>
              <w:rPr>
                <w:bCs w:val="0"/>
              </w:rPr>
            </w:pPr>
            <w:r w:rsidRPr="00900A12">
              <w:rPr>
                <w:bCs w:val="0"/>
              </w:rPr>
              <w:t>Court File No.</w:t>
            </w:r>
          </w:p>
        </w:tc>
      </w:tr>
      <w:tr w:rsidR="00900A12" w:rsidRPr="00900A12" w14:paraId="54B00016" w14:textId="77777777" w:rsidTr="00FD72B0">
        <w:trPr>
          <w:cantSplit/>
        </w:trPr>
        <w:tc>
          <w:tcPr>
            <w:tcW w:w="4680" w:type="dxa"/>
            <w:gridSpan w:val="2"/>
            <w:tcBorders>
              <w:top w:val="nil"/>
              <w:left w:val="nil"/>
              <w:bottom w:val="nil"/>
              <w:right w:val="nil"/>
            </w:tcBorders>
          </w:tcPr>
          <w:p w14:paraId="465B1D1E" w14:textId="77777777" w:rsidR="00900A12" w:rsidRPr="00900A12" w:rsidRDefault="00900A12" w:rsidP="00900A12">
            <w:pPr>
              <w:spacing w:after="240" w:line="240" w:lineRule="auto"/>
              <w:rPr>
                <w:rFonts w:eastAsia="Times New Roman" w:cs="Times New Roman"/>
                <w:kern w:val="0"/>
                <w14:ligatures w14:val="none"/>
              </w:rPr>
            </w:pPr>
            <w:r w:rsidRPr="00900A12">
              <w:rPr>
                <w:rFonts w:eastAsia="Times New Roman" w:cs="Times New Roman"/>
                <w:kern w:val="0"/>
                <w14:ligatures w14:val="none"/>
              </w:rPr>
              <w:t>vs.</w:t>
            </w:r>
          </w:p>
        </w:tc>
        <w:tc>
          <w:tcPr>
            <w:tcW w:w="4680" w:type="dxa"/>
            <w:vMerge w:val="restart"/>
            <w:tcBorders>
              <w:top w:val="nil"/>
              <w:left w:val="nil"/>
              <w:bottom w:val="single" w:sz="12" w:space="0" w:color="auto"/>
              <w:right w:val="nil"/>
            </w:tcBorders>
            <w:vAlign w:val="center"/>
          </w:tcPr>
          <w:p w14:paraId="3078D168" w14:textId="77777777" w:rsidR="00900A12" w:rsidRPr="00900A12" w:rsidRDefault="00900A12" w:rsidP="00900A12">
            <w:pPr>
              <w:keepNext/>
              <w:spacing w:after="0" w:line="240" w:lineRule="auto"/>
              <w:jc w:val="center"/>
              <w:outlineLvl w:val="0"/>
              <w:rPr>
                <w:rFonts w:eastAsia="Times New Roman" w:cs="Times New Roman"/>
                <w:b/>
                <w:caps/>
                <w:kern w:val="0"/>
                <w14:ligatures w14:val="none"/>
              </w:rPr>
            </w:pPr>
            <w:r w:rsidRPr="00900A12">
              <w:rPr>
                <w:rFonts w:eastAsia="Times New Roman" w:cs="Times New Roman"/>
                <w:b/>
                <w:caps/>
                <w:kern w:val="0"/>
                <w14:ligatures w14:val="none"/>
              </w:rPr>
              <w:t>arbitrator’s findings of fact, conclusions of law and order</w:t>
            </w:r>
          </w:p>
          <w:p w14:paraId="26063D87" w14:textId="77777777" w:rsidR="00900A12" w:rsidRPr="00900A12" w:rsidRDefault="00900A12" w:rsidP="00900A12">
            <w:pPr>
              <w:keepNext/>
              <w:spacing w:after="0" w:line="240" w:lineRule="auto"/>
              <w:jc w:val="center"/>
              <w:outlineLvl w:val="0"/>
              <w:rPr>
                <w:rFonts w:eastAsia="Times New Roman" w:cs="Times New Roman"/>
                <w:b/>
                <w:caps/>
                <w:kern w:val="0"/>
                <w14:ligatures w14:val="none"/>
              </w:rPr>
            </w:pPr>
            <w:r w:rsidRPr="00900A12">
              <w:rPr>
                <w:rFonts w:eastAsia="Times New Roman" w:cs="Times New Roman"/>
                <w:b/>
                <w:caps/>
                <w:noProof/>
                <w:kern w:val="0"/>
              </w:rPr>
              <mc:AlternateContent>
                <mc:Choice Requires="wps">
                  <w:drawing>
                    <wp:anchor distT="0" distB="0" distL="114300" distR="114300" simplePos="0" relativeHeight="251659264" behindDoc="0" locked="0" layoutInCell="1" allowOverlap="1" wp14:anchorId="518220FC" wp14:editId="0838499A">
                      <wp:simplePos x="0" y="0"/>
                      <wp:positionH relativeFrom="column">
                        <wp:posOffset>732790</wp:posOffset>
                      </wp:positionH>
                      <wp:positionV relativeFrom="paragraph">
                        <wp:posOffset>92710</wp:posOffset>
                      </wp:positionV>
                      <wp:extent cx="1495425" cy="0"/>
                      <wp:effectExtent l="0" t="0" r="0" b="0"/>
                      <wp:wrapNone/>
                      <wp:docPr id="1805622431" name="Straight Connector 2"/>
                      <wp:cNvGraphicFramePr/>
                      <a:graphic xmlns:a="http://schemas.openxmlformats.org/drawingml/2006/main">
                        <a:graphicData uri="http://schemas.microsoft.com/office/word/2010/wordprocessingShape">
                          <wps:wsp>
                            <wps:cNvCnPr/>
                            <wps:spPr>
                              <a:xfrm>
                                <a:off x="0" y="0"/>
                                <a:ext cx="1495425"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04BA111"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7pt,7.3pt" to="175.4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" strokecolor="windowText" strokeweight="1.5pt">
                      <v:stroke joinstyle="miter"/>
                    </v:line>
                  </w:pict>
                </mc:Fallback>
              </mc:AlternateContent>
            </w:r>
          </w:p>
          <w:p w14:paraId="5873271A" w14:textId="77777777" w:rsidR="00900A12" w:rsidRPr="00900A12" w:rsidRDefault="00900A12" w:rsidP="00900A12">
            <w:pPr>
              <w:keepNext/>
              <w:spacing w:after="0" w:line="240" w:lineRule="auto"/>
              <w:jc w:val="center"/>
              <w:outlineLvl w:val="0"/>
              <w:rPr>
                <w:rFonts w:eastAsia="Times New Roman" w:cs="Times New Roman"/>
                <w:b/>
                <w:caps/>
                <w:kern w:val="0"/>
                <w14:ligatures w14:val="none"/>
              </w:rPr>
            </w:pPr>
            <w:r w:rsidRPr="00900A12">
              <w:rPr>
                <w:rFonts w:eastAsia="Times New Roman" w:cs="Times New Roman"/>
                <w:b/>
                <w:caps/>
                <w:kern w:val="0"/>
                <w14:ligatures w14:val="none"/>
              </w:rPr>
              <w:t>court order and judgment</w:t>
            </w:r>
          </w:p>
        </w:tc>
      </w:tr>
      <w:tr w:rsidR="00900A12" w:rsidRPr="00900A12" w14:paraId="32900208" w14:textId="77777777" w:rsidTr="00FD72B0">
        <w:trPr>
          <w:cantSplit/>
        </w:trPr>
        <w:tc>
          <w:tcPr>
            <w:tcW w:w="4680" w:type="dxa"/>
            <w:gridSpan w:val="2"/>
            <w:tcBorders>
              <w:top w:val="nil"/>
              <w:left w:val="nil"/>
              <w:bottom w:val="nil"/>
              <w:right w:val="nil"/>
            </w:tcBorders>
          </w:tcPr>
          <w:p w14:paraId="7F003E8E" w14:textId="77777777" w:rsidR="00900A12" w:rsidRPr="00900A12" w:rsidRDefault="00900A12" w:rsidP="00900A12">
            <w:pPr>
              <w:spacing w:after="240" w:line="240" w:lineRule="auto"/>
              <w:rPr>
                <w:rFonts w:eastAsia="Times New Roman" w:cs="Times New Roman"/>
                <w:kern w:val="0"/>
                <w14:ligatures w14:val="none"/>
              </w:rPr>
            </w:pPr>
            <w:r w:rsidRPr="00900A12">
              <w:rPr>
                <w:rFonts w:eastAsia="Times New Roman" w:cs="Times New Roman"/>
                <w:kern w:val="0"/>
                <w14:ligatures w14:val="none"/>
              </w:rPr>
              <w:t>&lt;&gt;,</w:t>
            </w:r>
          </w:p>
        </w:tc>
        <w:tc>
          <w:tcPr>
            <w:tcW w:w="4680" w:type="dxa"/>
            <w:vMerge/>
            <w:tcBorders>
              <w:left w:val="nil"/>
              <w:bottom w:val="single" w:sz="12" w:space="0" w:color="auto"/>
              <w:right w:val="nil"/>
            </w:tcBorders>
            <w:vAlign w:val="center"/>
          </w:tcPr>
          <w:p w14:paraId="476CC360" w14:textId="77777777" w:rsidR="00900A12" w:rsidRPr="00900A12" w:rsidRDefault="00900A12" w:rsidP="00900A12">
            <w:pPr>
              <w:spacing w:after="240" w:line="240" w:lineRule="auto"/>
              <w:jc w:val="center"/>
              <w:rPr>
                <w:rFonts w:eastAsia="Times New Roman" w:cs="Times New Roman"/>
                <w:b/>
                <w:kern w:val="0"/>
                <w14:ligatures w14:val="none"/>
              </w:rPr>
            </w:pPr>
          </w:p>
        </w:tc>
      </w:tr>
      <w:tr w:rsidR="00900A12" w:rsidRPr="00900A12" w14:paraId="3DFC7D05" w14:textId="77777777" w:rsidTr="00FD72B0">
        <w:trPr>
          <w:cantSplit/>
        </w:trPr>
        <w:tc>
          <w:tcPr>
            <w:tcW w:w="1800" w:type="dxa"/>
            <w:tcBorders>
              <w:top w:val="nil"/>
              <w:left w:val="nil"/>
              <w:bottom w:val="single" w:sz="12" w:space="0" w:color="auto"/>
              <w:right w:val="nil"/>
            </w:tcBorders>
          </w:tcPr>
          <w:p w14:paraId="59AAC3AC" w14:textId="77777777" w:rsidR="00900A12" w:rsidRPr="00900A12" w:rsidRDefault="00900A12" w:rsidP="00900A12">
            <w:pPr>
              <w:spacing w:after="240" w:line="240" w:lineRule="auto"/>
              <w:rPr>
                <w:rFonts w:eastAsia="Times New Roman" w:cs="Times New Roman"/>
                <w:kern w:val="0"/>
                <w14:ligatures w14:val="none"/>
              </w:rPr>
            </w:pPr>
          </w:p>
        </w:tc>
        <w:tc>
          <w:tcPr>
            <w:tcW w:w="2880" w:type="dxa"/>
            <w:tcBorders>
              <w:top w:val="nil"/>
              <w:left w:val="nil"/>
              <w:bottom w:val="single" w:sz="12" w:space="0" w:color="auto"/>
              <w:right w:val="nil"/>
            </w:tcBorders>
          </w:tcPr>
          <w:p w14:paraId="0721845D" w14:textId="77777777" w:rsidR="00900A12" w:rsidRPr="00900A12" w:rsidRDefault="00900A12" w:rsidP="00900A12">
            <w:pPr>
              <w:spacing w:after="240" w:line="240" w:lineRule="auto"/>
              <w:rPr>
                <w:rFonts w:eastAsia="Times New Roman" w:cs="Times New Roman"/>
                <w:kern w:val="0"/>
                <w14:ligatures w14:val="none"/>
              </w:rPr>
            </w:pPr>
            <w:r w:rsidRPr="00900A12">
              <w:rPr>
                <w:rFonts w:eastAsia="Times New Roman" w:cs="Times New Roman"/>
                <w:kern w:val="0"/>
                <w14:ligatures w14:val="none"/>
              </w:rPr>
              <w:t>Defendant&lt;s&gt;.</w:t>
            </w:r>
          </w:p>
        </w:tc>
        <w:tc>
          <w:tcPr>
            <w:tcW w:w="4680" w:type="dxa"/>
            <w:vMerge/>
            <w:tcBorders>
              <w:left w:val="nil"/>
              <w:bottom w:val="single" w:sz="12" w:space="0" w:color="auto"/>
              <w:right w:val="nil"/>
            </w:tcBorders>
            <w:vAlign w:val="center"/>
          </w:tcPr>
          <w:p w14:paraId="2BDFA653" w14:textId="77777777" w:rsidR="00900A12" w:rsidRPr="00900A12" w:rsidRDefault="00900A12" w:rsidP="00900A12">
            <w:pPr>
              <w:spacing w:after="240" w:line="240" w:lineRule="auto"/>
              <w:jc w:val="center"/>
              <w:rPr>
                <w:rFonts w:eastAsia="Times New Roman" w:cs="Times New Roman"/>
                <w:b/>
                <w:kern w:val="0"/>
                <w14:ligatures w14:val="none"/>
              </w:rPr>
            </w:pPr>
          </w:p>
        </w:tc>
      </w:tr>
    </w:tbl>
    <w:p w14:paraId="1A54EB81" w14:textId="77777777" w:rsidR="00900A12" w:rsidRPr="00900A12" w:rsidRDefault="00900A12" w:rsidP="00900A12">
      <w:pPr>
        <w:spacing w:after="0" w:line="240" w:lineRule="auto"/>
        <w:rPr>
          <w:bCs w:val="0"/>
        </w:rPr>
      </w:pPr>
    </w:p>
    <w:p w14:paraId="46DB80AA" w14:textId="77777777" w:rsidR="00900A12" w:rsidRPr="00900A12" w:rsidRDefault="00900A12" w:rsidP="00900A12">
      <w:pPr>
        <w:spacing w:after="0"/>
        <w:ind w:firstLine="720"/>
        <w:rPr>
          <w:bCs w:val="0"/>
        </w:rPr>
      </w:pPr>
      <w:r w:rsidRPr="00900A12">
        <w:rPr>
          <w:bCs w:val="0"/>
        </w:rPr>
        <w:t>The parties signed the attached &lt;&gt;, 20&lt;&gt; Agreement to Arbitrate. I was appointed arbitrator by the parties. A preliminary hearing was held, and a schedule agreed upon, all as set out in the attached &lt;&gt;, 20&lt;&gt; letter.</w:t>
      </w:r>
    </w:p>
    <w:p w14:paraId="6DE3DA90" w14:textId="77777777" w:rsidR="00900A12" w:rsidRPr="00900A12" w:rsidRDefault="00900A12" w:rsidP="00900A12">
      <w:pPr>
        <w:spacing w:after="0"/>
        <w:rPr>
          <w:bCs w:val="0"/>
        </w:rPr>
      </w:pPr>
      <w:r w:rsidRPr="00900A12">
        <w:rPr>
          <w:bCs w:val="0"/>
        </w:rPr>
        <w:tab/>
        <w:t>The Arbitration Hearing was held at &lt;&gt; on &lt;&gt;, 20&lt;&gt;, starting at &lt;&gt; and ending at &lt;&gt;. &lt;&gt; appeared representing &lt;&gt;. &lt;&gt; appeared on his/her own behalf without counsel. &lt;&gt; testified on his/her own behalf, and called &lt;&gt;, (relationship), as a witness. &lt;&gt; testified on his/her own behalf and called &lt;&gt;, (relationship), to testify. All parties were given the opportunity to present evidence, testify, and cross-examine all witnesses.</w:t>
      </w:r>
    </w:p>
    <w:p w14:paraId="5944BA3A" w14:textId="77777777" w:rsidR="00900A12" w:rsidRPr="00900A12" w:rsidRDefault="00900A12" w:rsidP="00900A12">
      <w:pPr>
        <w:spacing w:after="0"/>
        <w:rPr>
          <w:bCs w:val="0"/>
        </w:rPr>
      </w:pPr>
      <w:r w:rsidRPr="00900A12">
        <w:rPr>
          <w:bCs w:val="0"/>
        </w:rPr>
        <w:tab/>
        <w:t xml:space="preserve">By agreement, &lt;&gt;’s Exhibits &lt;&gt; were admitted without objection and &lt;&gt;’s Exhibits &lt;&gt; were admitted without objection. </w:t>
      </w:r>
    </w:p>
    <w:p w14:paraId="3CA91CE9" w14:textId="77777777" w:rsidR="00900A12" w:rsidRPr="00900A12" w:rsidRDefault="00900A12" w:rsidP="00900A12">
      <w:pPr>
        <w:spacing w:after="0"/>
        <w:rPr>
          <w:bCs w:val="0"/>
        </w:rPr>
      </w:pPr>
      <w:r w:rsidRPr="00900A12">
        <w:rPr>
          <w:bCs w:val="0"/>
        </w:rPr>
        <w:tab/>
        <w:t>Based upon the testimony, exhibits, and all other matters; as Arbitrator, I make the following:</w:t>
      </w:r>
    </w:p>
    <w:p w14:paraId="3EC6E851" w14:textId="77777777" w:rsidR="00900A12" w:rsidRPr="00900A12" w:rsidRDefault="00900A12" w:rsidP="00900A12">
      <w:pPr>
        <w:spacing w:after="0"/>
        <w:jc w:val="center"/>
        <w:rPr>
          <w:b/>
        </w:rPr>
      </w:pPr>
      <w:r w:rsidRPr="00900A12">
        <w:rPr>
          <w:b/>
        </w:rPr>
        <w:t>FINDINGS OF FACT</w:t>
      </w:r>
    </w:p>
    <w:p w14:paraId="6FCB44D0" w14:textId="77777777" w:rsidR="00900A12" w:rsidRPr="00900A12" w:rsidRDefault="00900A12" w:rsidP="00900A12">
      <w:pPr>
        <w:numPr>
          <w:ilvl w:val="0"/>
          <w:numId w:val="1"/>
        </w:numPr>
        <w:spacing w:after="0"/>
        <w:contextualSpacing/>
        <w:rPr>
          <w:bCs w:val="0"/>
        </w:rPr>
      </w:pPr>
      <w:r w:rsidRPr="00900A12">
        <w:rPr>
          <w:bCs w:val="0"/>
        </w:rPr>
        <w:t>&lt;&gt; owned real property in the &lt;&gt; area. (Hereinafter “the Property”). They had &lt;&gt; children. &lt;&gt;, now deceased, married to &lt;&gt;, &lt;&gt;, &lt;&gt; and &lt;&gt;, now deceased.</w:t>
      </w:r>
    </w:p>
    <w:p w14:paraId="641BD426" w14:textId="77777777" w:rsidR="00900A12" w:rsidRPr="00900A12" w:rsidRDefault="00900A12" w:rsidP="00900A12">
      <w:pPr>
        <w:numPr>
          <w:ilvl w:val="0"/>
          <w:numId w:val="1"/>
        </w:numPr>
        <w:spacing w:after="0"/>
        <w:contextualSpacing/>
        <w:rPr>
          <w:bCs w:val="0"/>
        </w:rPr>
      </w:pPr>
      <w:r w:rsidRPr="00900A12">
        <w:rPr>
          <w:bCs w:val="0"/>
        </w:rPr>
        <w:lastRenderedPageBreak/>
        <w:t xml:space="preserve">In (year), &lt;&gt;, conveyed the Property to their children, (list names). In (year), &lt;&gt; conveyed his/her interest in the Property and personal property used within the Property to &lt;name of party&gt;. &lt;&gt; passed away and his/her estate was probated. &lt;&gt; became the owner of &lt;ratio&gt; interest in the Property and &lt;ratio&gt; interest in all personal property located or used in connection with the Property. </w:t>
      </w:r>
    </w:p>
    <w:p w14:paraId="1AA6A7EC" w14:textId="77777777" w:rsidR="00900A12" w:rsidRPr="00900A12" w:rsidRDefault="00900A12" w:rsidP="00900A12">
      <w:pPr>
        <w:numPr>
          <w:ilvl w:val="0"/>
          <w:numId w:val="1"/>
        </w:numPr>
        <w:spacing w:after="0"/>
        <w:contextualSpacing/>
        <w:rPr>
          <w:bCs w:val="0"/>
        </w:rPr>
      </w:pPr>
      <w:r w:rsidRPr="00900A12">
        <w:rPr>
          <w:bCs w:val="0"/>
        </w:rPr>
        <w:t>During &lt;&gt;’s life, the Property and its contents were shared and used by all family members. Problems arose after &lt;&gt;’s death. During &lt;&gt;’s lifetime there were disagreements concerning why &lt;&gt; was taking shared items of the Property for his/her own use and ownership. Yet, the siblings seemed to get along. The use of the Property and ownership of personal property came to a head when &lt;&gt; died. The testimony over ownership of many items in dispute was inconclusive because &lt;&gt; was no longer alive.</w:t>
      </w:r>
    </w:p>
    <w:p w14:paraId="0684D4B7" w14:textId="77777777" w:rsidR="00900A12" w:rsidRPr="00900A12" w:rsidRDefault="00900A12" w:rsidP="00900A12">
      <w:pPr>
        <w:numPr>
          <w:ilvl w:val="0"/>
          <w:numId w:val="1"/>
        </w:numPr>
        <w:spacing w:after="0"/>
        <w:contextualSpacing/>
        <w:rPr>
          <w:bCs w:val="0"/>
        </w:rPr>
      </w:pPr>
      <w:r w:rsidRPr="00900A12">
        <w:rPr>
          <w:bCs w:val="0"/>
        </w:rPr>
        <w:t xml:space="preserve">This case was started as a partition action. I was appointed the referee. I convinced the parties to this Arbitration to cooperate in the sale of the Property. I negotiated an agreement to set funds from the sale of the Property in escrow with the Court to resolve the claims on personal property.  After hearings with the court, the parties agreed to this Arbitration. </w:t>
      </w:r>
    </w:p>
    <w:p w14:paraId="30E12B00" w14:textId="77777777" w:rsidR="00900A12" w:rsidRPr="00900A12" w:rsidRDefault="00900A12" w:rsidP="00900A12">
      <w:pPr>
        <w:numPr>
          <w:ilvl w:val="0"/>
          <w:numId w:val="1"/>
        </w:numPr>
        <w:spacing w:after="0"/>
        <w:contextualSpacing/>
        <w:rPr>
          <w:bCs w:val="0"/>
        </w:rPr>
      </w:pPr>
      <w:r w:rsidRPr="00900A12">
        <w:rPr>
          <w:bCs w:val="0"/>
        </w:rPr>
        <w:t>According to the Court Administrator as of &lt;&gt;, 20&lt;&gt; there was $&lt;&gt; on deposit with the Court. A small amount of interest continues to accrue. The Court determined in the Partition Action and I find that &lt;ratio&gt; of those funds belong to &lt;&gt;, &lt;ratio&gt; belong to &lt;&gt;, and the remaining &lt;ratio&gt; belong to &lt;&gt;, subject to the parties’ claims for personal property determined in this Arbitration.</w:t>
      </w:r>
    </w:p>
    <w:p w14:paraId="493B7385" w14:textId="77777777" w:rsidR="00900A12" w:rsidRPr="00900A12" w:rsidRDefault="00900A12" w:rsidP="00900A12">
      <w:pPr>
        <w:numPr>
          <w:ilvl w:val="0"/>
          <w:numId w:val="1"/>
        </w:numPr>
        <w:spacing w:after="0"/>
        <w:contextualSpacing/>
        <w:rPr>
          <w:bCs w:val="0"/>
        </w:rPr>
      </w:pPr>
      <w:r w:rsidRPr="00900A12">
        <w:rPr>
          <w:bCs w:val="0"/>
        </w:rPr>
        <w:t xml:space="preserve">After &lt;&gt;’s death, &lt;&gt; either took or was given most of the personal property. Much of the disputed testimony centered upon which family items &lt;&gt; took and which he/she owned in his/her own right. </w:t>
      </w:r>
    </w:p>
    <w:p w14:paraId="08CB8AF7" w14:textId="77777777" w:rsidR="00900A12" w:rsidRPr="00900A12" w:rsidRDefault="00900A12" w:rsidP="00900A12">
      <w:pPr>
        <w:numPr>
          <w:ilvl w:val="0"/>
          <w:numId w:val="1"/>
        </w:numPr>
        <w:spacing w:after="0"/>
        <w:contextualSpacing/>
        <w:rPr>
          <w:bCs w:val="0"/>
        </w:rPr>
      </w:pPr>
      <w:r w:rsidRPr="00900A12">
        <w:rPr>
          <w:bCs w:val="0"/>
        </w:rPr>
        <w:lastRenderedPageBreak/>
        <w:t>When the parties could not agree on the use or sale of the Property, &lt;&gt; hired &lt;&gt; and his/her law firm to commence a partition action. I witnessed &lt;&gt;’s conduct during the Partition and found him/her to be cooperative and willing to work toward resolution and sale of the Property to the benefit of all the parties. Had &lt;&gt; not been engaged, I doubt a partition would have happened and the parties would still be arguing over the use and sale of the Property. Legal fees incurred in a partition that benefits all parties may be awarded to the Plaintiff (Minn. Stat. § 558.10). &lt;&gt;’s total fees for the Partition Action were $&lt;&gt;. These fees should be divided between the parties with a credit to &lt;name of party&gt; for &lt;ratio&gt; ($&lt;&gt;). &lt;name of party&gt; must pay &lt;ratio&gt; ($&lt;&gt;) and &lt;name of party&gt; paying &lt;ratio&gt; ($&lt;&gt;).</w:t>
      </w:r>
    </w:p>
    <w:p w14:paraId="039ECA73" w14:textId="77777777" w:rsidR="00900A12" w:rsidRPr="00900A12" w:rsidRDefault="00900A12" w:rsidP="00900A12">
      <w:pPr>
        <w:numPr>
          <w:ilvl w:val="0"/>
          <w:numId w:val="1"/>
        </w:numPr>
        <w:spacing w:after="0"/>
        <w:contextualSpacing/>
        <w:rPr>
          <w:bCs w:val="0"/>
        </w:rPr>
      </w:pPr>
      <w:r w:rsidRPr="00900A12">
        <w:rPr>
          <w:bCs w:val="0"/>
        </w:rPr>
        <w:t xml:space="preserve">After &lt;&gt;’s death, &lt;&gt; took the &lt;personal property&gt;. &lt;&gt; testified that the &lt;personal property&gt; was worth $&lt;&gt;. &lt;&gt; testified that the &lt;personal property&gt; are valued at $&lt;&gt;. Likely the value was someplace in between, which I will set at $&lt;&gt;. &lt;name of party&gt; has retained the &lt;personal property&gt;. &lt;name of party&gt; must pay &lt;name of party&gt; $&lt;&gt; and &lt;name of party&gt; $&lt;&gt;. </w:t>
      </w:r>
    </w:p>
    <w:p w14:paraId="7DC95166" w14:textId="77777777" w:rsidR="00900A12" w:rsidRPr="00900A12" w:rsidRDefault="00900A12" w:rsidP="00900A12">
      <w:pPr>
        <w:numPr>
          <w:ilvl w:val="0"/>
          <w:numId w:val="1"/>
        </w:numPr>
        <w:spacing w:after="0"/>
        <w:contextualSpacing/>
        <w:rPr>
          <w:bCs w:val="0"/>
        </w:rPr>
      </w:pPr>
      <w:r w:rsidRPr="00900A12">
        <w:rPr>
          <w:bCs w:val="0"/>
        </w:rPr>
        <w:t>Testimony was conflicted on the following large items.</w:t>
      </w:r>
    </w:p>
    <w:p w14:paraId="2F44BC07" w14:textId="77777777" w:rsidR="00900A12" w:rsidRPr="00900A12" w:rsidRDefault="00900A12" w:rsidP="00900A12">
      <w:pPr>
        <w:numPr>
          <w:ilvl w:val="1"/>
          <w:numId w:val="1"/>
        </w:numPr>
        <w:spacing w:after="0"/>
        <w:contextualSpacing/>
        <w:rPr>
          <w:bCs w:val="0"/>
        </w:rPr>
      </w:pPr>
      <w:r w:rsidRPr="00900A12">
        <w:rPr>
          <w:bCs w:val="0"/>
        </w:rPr>
        <w:t>&lt;item&gt;, value = $&lt;&gt;.</w:t>
      </w:r>
    </w:p>
    <w:p w14:paraId="7AEE29B0" w14:textId="77777777" w:rsidR="00900A12" w:rsidRPr="00900A12" w:rsidRDefault="00900A12" w:rsidP="00900A12">
      <w:pPr>
        <w:numPr>
          <w:ilvl w:val="1"/>
          <w:numId w:val="1"/>
        </w:numPr>
        <w:spacing w:after="0"/>
        <w:contextualSpacing/>
        <w:rPr>
          <w:bCs w:val="0"/>
        </w:rPr>
      </w:pPr>
      <w:r w:rsidRPr="00900A12">
        <w:rPr>
          <w:bCs w:val="0"/>
        </w:rPr>
        <w:t>&lt;item&gt;, value = $&lt;&gt;.</w:t>
      </w:r>
    </w:p>
    <w:p w14:paraId="1DC23A47" w14:textId="77777777" w:rsidR="00900A12" w:rsidRPr="00900A12" w:rsidRDefault="00900A12" w:rsidP="00900A12">
      <w:pPr>
        <w:numPr>
          <w:ilvl w:val="1"/>
          <w:numId w:val="1"/>
        </w:numPr>
        <w:spacing w:after="0"/>
        <w:contextualSpacing/>
        <w:rPr>
          <w:bCs w:val="0"/>
        </w:rPr>
      </w:pPr>
      <w:r w:rsidRPr="00900A12">
        <w:rPr>
          <w:bCs w:val="0"/>
        </w:rPr>
        <w:t>&lt;item&gt;, value = $&lt;&gt;.</w:t>
      </w:r>
    </w:p>
    <w:p w14:paraId="3F427AA7" w14:textId="77777777" w:rsidR="00900A12" w:rsidRPr="00900A12" w:rsidRDefault="00900A12" w:rsidP="00900A12">
      <w:pPr>
        <w:numPr>
          <w:ilvl w:val="1"/>
          <w:numId w:val="1"/>
        </w:numPr>
        <w:spacing w:after="0"/>
        <w:contextualSpacing/>
        <w:rPr>
          <w:bCs w:val="0"/>
        </w:rPr>
      </w:pPr>
      <w:r w:rsidRPr="00900A12">
        <w:rPr>
          <w:bCs w:val="0"/>
        </w:rPr>
        <w:t>&lt;item&gt;, value = $&lt;&gt;.</w:t>
      </w:r>
    </w:p>
    <w:p w14:paraId="74682FBB" w14:textId="77777777" w:rsidR="00900A12" w:rsidRPr="00900A12" w:rsidRDefault="00900A12" w:rsidP="00900A12">
      <w:pPr>
        <w:numPr>
          <w:ilvl w:val="1"/>
          <w:numId w:val="1"/>
        </w:numPr>
        <w:spacing w:after="0"/>
        <w:contextualSpacing/>
        <w:rPr>
          <w:bCs w:val="0"/>
        </w:rPr>
      </w:pPr>
      <w:r w:rsidRPr="00900A12">
        <w:rPr>
          <w:bCs w:val="0"/>
        </w:rPr>
        <w:t>&lt;item&gt;, value = $&lt;&gt;.</w:t>
      </w:r>
    </w:p>
    <w:p w14:paraId="5BFC1BAF" w14:textId="77777777" w:rsidR="00900A12" w:rsidRPr="00900A12" w:rsidRDefault="00900A12" w:rsidP="00900A12">
      <w:pPr>
        <w:spacing w:after="0"/>
        <w:ind w:left="1800"/>
        <w:contextualSpacing/>
        <w:rPr>
          <w:bCs w:val="0"/>
        </w:rPr>
      </w:pPr>
      <w:r w:rsidRPr="00900A12">
        <w:rPr>
          <w:bCs w:val="0"/>
        </w:rPr>
        <w:t>Total value = $&lt;&gt;.</w:t>
      </w:r>
    </w:p>
    <w:p w14:paraId="71BEE110" w14:textId="77777777" w:rsidR="00900A12" w:rsidRPr="00900A12" w:rsidRDefault="00900A12" w:rsidP="00900A12">
      <w:pPr>
        <w:numPr>
          <w:ilvl w:val="0"/>
          <w:numId w:val="1"/>
        </w:numPr>
        <w:spacing w:after="0"/>
        <w:contextualSpacing/>
        <w:rPr>
          <w:bCs w:val="0"/>
        </w:rPr>
      </w:pPr>
      <w:r w:rsidRPr="00900A12">
        <w:rPr>
          <w:bCs w:val="0"/>
        </w:rPr>
        <w:t>&lt;&gt; has all of these items. The amounts stated above are on the high end. A total of $&lt;&gt; is likely the correct value. &lt;name of party&gt; must pay &lt;name of party&gt; $&lt;&gt; (&lt;ratio&gt; value) and $&lt;&gt; (&lt;ratio&gt; value) to &lt;name of party&gt;.</w:t>
      </w:r>
    </w:p>
    <w:p w14:paraId="42CD1082" w14:textId="77777777" w:rsidR="00900A12" w:rsidRPr="00900A12" w:rsidRDefault="00900A12" w:rsidP="00900A12">
      <w:pPr>
        <w:numPr>
          <w:ilvl w:val="0"/>
          <w:numId w:val="1"/>
        </w:numPr>
        <w:spacing w:after="0"/>
        <w:contextualSpacing/>
        <w:rPr>
          <w:bCs w:val="0"/>
        </w:rPr>
      </w:pPr>
      <w:r w:rsidRPr="00900A12">
        <w:rPr>
          <w:bCs w:val="0"/>
        </w:rPr>
        <w:lastRenderedPageBreak/>
        <w:t>According to &lt;&gt;, the total value of the &lt;personal property&gt; was $&lt;&gt;. This is likely on the high end. I will reduce the value to $&lt;&gt;. &lt;&gt; has the &lt;personal property&gt;. &lt;name of party&gt; must pay &lt;name of party&gt; $&lt;&gt; and $&lt;&gt; to &lt;name of party&gt;.</w:t>
      </w:r>
    </w:p>
    <w:p w14:paraId="4FFF2211" w14:textId="77777777" w:rsidR="00900A12" w:rsidRPr="00900A12" w:rsidRDefault="00900A12" w:rsidP="00900A12">
      <w:pPr>
        <w:numPr>
          <w:ilvl w:val="0"/>
          <w:numId w:val="1"/>
        </w:numPr>
        <w:spacing w:after="0"/>
        <w:contextualSpacing/>
        <w:rPr>
          <w:bCs w:val="0"/>
        </w:rPr>
      </w:pPr>
      <w:r w:rsidRPr="00900A12">
        <w:rPr>
          <w:bCs w:val="0"/>
        </w:rPr>
        <w:t>&lt;&gt; agrees that &lt;&gt; should be paid $&lt;&gt; for &lt;ratio&gt; of the 20&lt;&gt; and all of the 20&lt;&gt; real estate taxes. &lt;name of party&gt; owes &lt;name of party&gt; $&lt;&gt;.</w:t>
      </w:r>
    </w:p>
    <w:p w14:paraId="09CAD406" w14:textId="77777777" w:rsidR="00900A12" w:rsidRPr="00900A12" w:rsidRDefault="00900A12" w:rsidP="00900A12">
      <w:pPr>
        <w:numPr>
          <w:ilvl w:val="0"/>
          <w:numId w:val="1"/>
        </w:numPr>
        <w:spacing w:after="0"/>
        <w:contextualSpacing/>
        <w:rPr>
          <w:bCs w:val="0"/>
        </w:rPr>
      </w:pPr>
      <w:r w:rsidRPr="00900A12">
        <w:rPr>
          <w:bCs w:val="0"/>
        </w:rPr>
        <w:t>&lt;&gt; is entitled to $&lt;&gt; for &lt;ratio&gt; of the 20&lt;&gt; real estate taxes, with $&lt;&gt; to be paid by &lt;&gt; and $&lt;&gt; to be paid by &lt;&gt;.</w:t>
      </w:r>
    </w:p>
    <w:p w14:paraId="4534A898" w14:textId="77777777" w:rsidR="00900A12" w:rsidRPr="00900A12" w:rsidRDefault="00900A12" w:rsidP="00900A12">
      <w:pPr>
        <w:numPr>
          <w:ilvl w:val="0"/>
          <w:numId w:val="1"/>
        </w:numPr>
        <w:spacing w:after="0"/>
        <w:contextualSpacing/>
        <w:rPr>
          <w:bCs w:val="0"/>
        </w:rPr>
      </w:pPr>
      <w:r w:rsidRPr="00900A12">
        <w:rPr>
          <w:bCs w:val="0"/>
        </w:rPr>
        <w:t>There was testimony over ownership and claims to &lt;personal property&gt;. These are all items that were taken by &lt;&gt;. &lt;&gt; claimed some of those belonged to &lt;&gt;, and not the family. The value of the &lt;personal property&gt; and items is speculative. According to &lt;&gt;’s calculations, these totaled $&lt;&gt;. &lt;&gt; claimed that other personal property was taken by Defendant&lt;s&gt;. &lt;name of party&gt; and &lt;name of party&gt;’s claims for all of these balance and I award nothing for these items to &lt;&gt; and &lt;&gt;. I will award &lt;name of party&gt; $&lt;&gt; from &lt;name of party&gt; for his/her share of &lt;personal property&gt; and other items taken by &lt;name of party&gt;.</w:t>
      </w:r>
    </w:p>
    <w:p w14:paraId="1034B4D3" w14:textId="77777777" w:rsidR="00900A12" w:rsidRPr="00900A12" w:rsidRDefault="00900A12" w:rsidP="00900A12">
      <w:pPr>
        <w:numPr>
          <w:ilvl w:val="0"/>
          <w:numId w:val="1"/>
        </w:numPr>
        <w:spacing w:after="0"/>
        <w:contextualSpacing/>
        <w:rPr>
          <w:bCs w:val="0"/>
        </w:rPr>
      </w:pPr>
      <w:r w:rsidRPr="00900A12">
        <w:rPr>
          <w:bCs w:val="0"/>
        </w:rPr>
        <w:t>&lt;&gt; purchased &lt;personal property&gt;. He/she gave all his/her property to &lt;&gt;. There is no recovery of this item.</w:t>
      </w:r>
    </w:p>
    <w:p w14:paraId="5109C1D1" w14:textId="77777777" w:rsidR="00900A12" w:rsidRPr="00900A12" w:rsidRDefault="00900A12" w:rsidP="00900A12">
      <w:pPr>
        <w:numPr>
          <w:ilvl w:val="0"/>
          <w:numId w:val="1"/>
        </w:numPr>
        <w:spacing w:after="0"/>
        <w:contextualSpacing/>
        <w:rPr>
          <w:bCs w:val="0"/>
        </w:rPr>
      </w:pPr>
      <w:r w:rsidRPr="00900A12">
        <w:rPr>
          <w:bCs w:val="0"/>
        </w:rPr>
        <w:t>The parties each maintained a liability insurance policy on the Property due to the distrust of each other. I am not giving any credit or an award to any party for the duplicate insurance policies.</w:t>
      </w:r>
    </w:p>
    <w:p w14:paraId="7E5D4D7B" w14:textId="77777777" w:rsidR="00900A12" w:rsidRPr="00900A12" w:rsidRDefault="00900A12" w:rsidP="00900A12">
      <w:pPr>
        <w:numPr>
          <w:ilvl w:val="0"/>
          <w:numId w:val="1"/>
        </w:numPr>
        <w:spacing w:after="0"/>
        <w:contextualSpacing/>
        <w:rPr>
          <w:bCs w:val="0"/>
        </w:rPr>
      </w:pPr>
      <w:r w:rsidRPr="00900A12">
        <w:rPr>
          <w:bCs w:val="0"/>
        </w:rPr>
        <w:t>There are electric bills, propane bills, property upkeep and damages, all of which are expected for property usage. Most of these were claims by &lt;&gt; and &lt;&gt;, who had exclusive use of the Property after &lt;&gt; died. Some expenses were paid by &lt;&gt; shortly after &lt;&gt; died. I am not awarding damages for these costs to any party.</w:t>
      </w:r>
    </w:p>
    <w:p w14:paraId="5C7270BA" w14:textId="77777777" w:rsidR="00900A12" w:rsidRPr="00900A12" w:rsidRDefault="00900A12" w:rsidP="00900A12">
      <w:pPr>
        <w:numPr>
          <w:ilvl w:val="0"/>
          <w:numId w:val="1"/>
        </w:numPr>
        <w:spacing w:after="0"/>
        <w:contextualSpacing/>
        <w:rPr>
          <w:bCs w:val="0"/>
        </w:rPr>
      </w:pPr>
      <w:r w:rsidRPr="00900A12">
        <w:rPr>
          <w:bCs w:val="0"/>
        </w:rPr>
        <w:lastRenderedPageBreak/>
        <w:t xml:space="preserve">There were claims for &lt;personal property&gt; that may be owned by parties who are not part of this Arbitration. It is beyond the scope of this Arbitration to award any damages for property that does not belong to the parties to this Arbitration. </w:t>
      </w:r>
    </w:p>
    <w:p w14:paraId="2D5B71F4" w14:textId="77777777" w:rsidR="00900A12" w:rsidRPr="00900A12" w:rsidRDefault="00900A12" w:rsidP="00900A12">
      <w:pPr>
        <w:numPr>
          <w:ilvl w:val="0"/>
          <w:numId w:val="1"/>
        </w:numPr>
        <w:spacing w:after="0"/>
        <w:contextualSpacing/>
        <w:rPr>
          <w:bCs w:val="0"/>
        </w:rPr>
      </w:pPr>
      <w:r w:rsidRPr="00900A12">
        <w:rPr>
          <w:bCs w:val="0"/>
        </w:rPr>
        <w:t>&lt;&gt; argued that the probate court awarded all of the personal property to &lt;&gt;. The probate court could only determine &lt;&gt;’s interest in the Property and could not determine the ownership of items that were jointly owned by &lt;&gt; and &lt;&gt;.</w:t>
      </w:r>
    </w:p>
    <w:p w14:paraId="282F6413" w14:textId="77777777" w:rsidR="00900A12" w:rsidRPr="00900A12" w:rsidRDefault="00900A12" w:rsidP="00900A12">
      <w:pPr>
        <w:numPr>
          <w:ilvl w:val="0"/>
          <w:numId w:val="1"/>
        </w:numPr>
        <w:spacing w:after="0"/>
        <w:contextualSpacing/>
        <w:rPr>
          <w:bCs w:val="0"/>
        </w:rPr>
      </w:pPr>
      <w:r w:rsidRPr="00900A12">
        <w:rPr>
          <w:bCs w:val="0"/>
        </w:rPr>
        <w:t>The fees for this Arbitration total $&lt;&gt;. These fees should be split &lt;ratio&gt; by &lt;name of party&gt;, &lt;ratio&gt; by &lt;name of party&gt; and &lt;ratio&gt; by &lt;name of party&gt;.</w:t>
      </w:r>
    </w:p>
    <w:p w14:paraId="3D1EFCDA" w14:textId="77777777" w:rsidR="00900A12" w:rsidRPr="00900A12" w:rsidRDefault="00900A12" w:rsidP="00900A12">
      <w:pPr>
        <w:numPr>
          <w:ilvl w:val="0"/>
          <w:numId w:val="1"/>
        </w:numPr>
        <w:spacing w:after="0"/>
        <w:contextualSpacing/>
        <w:rPr>
          <w:bCs w:val="0"/>
        </w:rPr>
      </w:pPr>
      <w:r w:rsidRPr="00900A12">
        <w:rPr>
          <w:bCs w:val="0"/>
        </w:rPr>
        <w:t>The following is a summary of all claims. If there is any discrepancy between this summary and anything in this Award, this summary controls:</w:t>
      </w:r>
    </w:p>
    <w:p w14:paraId="68D709C4" w14:textId="77777777" w:rsidR="00900A12" w:rsidRPr="00900A12" w:rsidRDefault="00900A12" w:rsidP="00900A12">
      <w:pPr>
        <w:spacing w:after="0"/>
        <w:ind w:left="1440"/>
        <w:contextualSpacing/>
        <w:rPr>
          <w:bCs w:val="0"/>
        </w:rPr>
      </w:pPr>
      <w:r w:rsidRPr="00900A12">
        <w:rPr>
          <w:bCs w:val="0"/>
        </w:rPr>
        <w:t>&lt;INSERT TABLE&gt;</w:t>
      </w:r>
    </w:p>
    <w:p w14:paraId="1C9E847D" w14:textId="77777777" w:rsidR="00900A12" w:rsidRPr="00900A12" w:rsidRDefault="00900A12" w:rsidP="00900A12">
      <w:pPr>
        <w:numPr>
          <w:ilvl w:val="0"/>
          <w:numId w:val="1"/>
        </w:numPr>
        <w:spacing w:after="0"/>
        <w:contextualSpacing/>
        <w:rPr>
          <w:bCs w:val="0"/>
        </w:rPr>
      </w:pPr>
      <w:r w:rsidRPr="00900A12">
        <w:rPr>
          <w:bCs w:val="0"/>
        </w:rPr>
        <w:t>Any amounts remaining in the court and not allocated in the paragraph no. 21 summary should be paid &lt;ratio&gt; to &lt;name of party&gt;, &lt;ratio&gt; to &lt;name of party&gt; and &lt;ratio&gt; to &lt;name of party&gt;.</w:t>
      </w:r>
    </w:p>
    <w:p w14:paraId="084D728D" w14:textId="77777777" w:rsidR="00900A12" w:rsidRPr="00900A12" w:rsidRDefault="00900A12" w:rsidP="00900A12">
      <w:pPr>
        <w:numPr>
          <w:ilvl w:val="0"/>
          <w:numId w:val="1"/>
        </w:numPr>
        <w:spacing w:after="0"/>
        <w:contextualSpacing/>
        <w:rPr>
          <w:bCs w:val="0"/>
        </w:rPr>
      </w:pPr>
      <w:r w:rsidRPr="00900A12">
        <w:rPr>
          <w:bCs w:val="0"/>
        </w:rPr>
        <w:t>My referee fees were approved and paid by the Court. There is no need to relitigate these fees.</w:t>
      </w:r>
    </w:p>
    <w:p w14:paraId="1E30351C" w14:textId="77777777" w:rsidR="00900A12" w:rsidRPr="00900A12" w:rsidRDefault="00900A12" w:rsidP="00900A12">
      <w:pPr>
        <w:numPr>
          <w:ilvl w:val="0"/>
          <w:numId w:val="1"/>
        </w:numPr>
        <w:spacing w:after="0"/>
        <w:contextualSpacing/>
        <w:rPr>
          <w:bCs w:val="0"/>
        </w:rPr>
      </w:pPr>
      <w:r w:rsidRPr="00900A12">
        <w:rPr>
          <w:bCs w:val="0"/>
        </w:rPr>
        <w:t>Use of the Property and expenses (beyond taxes) should have been negotiated or litigated prior to the Partition. &lt;&gt; claims he/she was not allowed to use the Property, while &lt;&gt; and &lt;&gt; claim they should be paid property expenses at the time they would not allow &lt;&gt; to use the Property. Except for real estate taxes, I am awarding nothing for any property usage, rental, or expenses.</w:t>
      </w:r>
    </w:p>
    <w:p w14:paraId="3A723B41" w14:textId="77777777" w:rsidR="00900A12" w:rsidRPr="00900A12" w:rsidRDefault="00900A12" w:rsidP="00900A12">
      <w:pPr>
        <w:spacing w:after="0"/>
        <w:jc w:val="center"/>
        <w:rPr>
          <w:b/>
        </w:rPr>
      </w:pPr>
      <w:r w:rsidRPr="00900A12">
        <w:rPr>
          <w:b/>
        </w:rPr>
        <w:t>CONCLUSION</w:t>
      </w:r>
    </w:p>
    <w:p w14:paraId="4B57FC69" w14:textId="77777777" w:rsidR="00900A12" w:rsidRPr="00900A12" w:rsidRDefault="00900A12" w:rsidP="00900A12">
      <w:pPr>
        <w:numPr>
          <w:ilvl w:val="0"/>
          <w:numId w:val="2"/>
        </w:numPr>
        <w:spacing w:after="0"/>
        <w:contextualSpacing/>
        <w:rPr>
          <w:bCs w:val="0"/>
        </w:rPr>
      </w:pPr>
      <w:r w:rsidRPr="00900A12">
        <w:rPr>
          <w:bCs w:val="0"/>
        </w:rPr>
        <w:t>The $&lt;&gt; should be paid as follows:</w:t>
      </w:r>
    </w:p>
    <w:p w14:paraId="097B3325" w14:textId="77777777" w:rsidR="00900A12" w:rsidRPr="00900A12" w:rsidRDefault="00900A12" w:rsidP="00900A12">
      <w:pPr>
        <w:numPr>
          <w:ilvl w:val="1"/>
          <w:numId w:val="2"/>
        </w:numPr>
        <w:spacing w:after="0"/>
        <w:contextualSpacing/>
        <w:rPr>
          <w:bCs w:val="0"/>
        </w:rPr>
      </w:pPr>
      <w:r w:rsidRPr="00900A12">
        <w:rPr>
          <w:bCs w:val="0"/>
        </w:rPr>
        <w:lastRenderedPageBreak/>
        <w:t>$&lt;&gt; shall be paid to &lt;&gt;;</w:t>
      </w:r>
    </w:p>
    <w:p w14:paraId="5665D49A" w14:textId="77777777" w:rsidR="00900A12" w:rsidRPr="00900A12" w:rsidRDefault="00900A12" w:rsidP="00900A12">
      <w:pPr>
        <w:numPr>
          <w:ilvl w:val="1"/>
          <w:numId w:val="2"/>
        </w:numPr>
        <w:spacing w:after="0"/>
        <w:contextualSpacing/>
        <w:rPr>
          <w:bCs w:val="0"/>
        </w:rPr>
      </w:pPr>
      <w:r w:rsidRPr="00900A12">
        <w:rPr>
          <w:bCs w:val="0"/>
        </w:rPr>
        <w:t>$&lt;&gt; shall be paid to &lt;&gt;; and</w:t>
      </w:r>
    </w:p>
    <w:p w14:paraId="1B9A00B3" w14:textId="77777777" w:rsidR="00900A12" w:rsidRPr="00900A12" w:rsidRDefault="00900A12" w:rsidP="00900A12">
      <w:pPr>
        <w:numPr>
          <w:ilvl w:val="1"/>
          <w:numId w:val="2"/>
        </w:numPr>
        <w:spacing w:after="0"/>
        <w:contextualSpacing/>
        <w:rPr>
          <w:bCs w:val="0"/>
        </w:rPr>
      </w:pPr>
      <w:r w:rsidRPr="00900A12">
        <w:rPr>
          <w:bCs w:val="0"/>
        </w:rPr>
        <w:t>$&lt;&gt; shall be paid to &lt;&gt;;</w:t>
      </w:r>
    </w:p>
    <w:p w14:paraId="7E1983F4" w14:textId="77777777" w:rsidR="00900A12" w:rsidRPr="00900A12" w:rsidRDefault="00900A12" w:rsidP="00900A12">
      <w:pPr>
        <w:numPr>
          <w:ilvl w:val="1"/>
          <w:numId w:val="2"/>
        </w:numPr>
        <w:spacing w:after="0"/>
        <w:contextualSpacing/>
        <w:rPr>
          <w:bCs w:val="0"/>
        </w:rPr>
      </w:pPr>
      <w:r w:rsidRPr="00900A12">
        <w:rPr>
          <w:bCs w:val="0"/>
        </w:rPr>
        <w:t>$&lt;&gt; shall be paid to &lt;name of firm&gt; for arbitration fees.</w:t>
      </w:r>
    </w:p>
    <w:p w14:paraId="33E818EF" w14:textId="77777777" w:rsidR="00900A12" w:rsidRPr="00900A12" w:rsidRDefault="00900A12" w:rsidP="00900A12">
      <w:pPr>
        <w:numPr>
          <w:ilvl w:val="0"/>
          <w:numId w:val="2"/>
        </w:numPr>
        <w:spacing w:after="0" w:line="240" w:lineRule="auto"/>
        <w:contextualSpacing/>
        <w:rPr>
          <w:bCs w:val="0"/>
        </w:rPr>
      </w:pPr>
      <w:r w:rsidRPr="00900A12">
        <w:rPr>
          <w:bCs w:val="0"/>
        </w:rPr>
        <w:t>This Arbitration Order settles all claims between these parties. Any claim not addressed or omitted is dismissed with no award.</w:t>
      </w:r>
    </w:p>
    <w:p w14:paraId="6A1154E0" w14:textId="77777777" w:rsidR="00900A12" w:rsidRPr="00900A12" w:rsidRDefault="00900A12" w:rsidP="00900A12">
      <w:pPr>
        <w:spacing w:after="0" w:line="240" w:lineRule="auto"/>
        <w:ind w:left="720"/>
        <w:contextualSpacing/>
        <w:rPr>
          <w:bCs w:val="0"/>
        </w:rPr>
      </w:pPr>
    </w:p>
    <w:p w14:paraId="35F1FD3A" w14:textId="77777777" w:rsidR="00900A12" w:rsidRPr="00900A12" w:rsidRDefault="00900A12" w:rsidP="00900A12">
      <w:pPr>
        <w:spacing w:after="0" w:line="240" w:lineRule="auto"/>
        <w:ind w:left="720"/>
        <w:contextualSpacing/>
        <w:rPr>
          <w:bCs w:val="0"/>
        </w:rPr>
      </w:pPr>
      <w:r w:rsidRPr="00900A12">
        <w:rPr>
          <w:bCs w:val="0"/>
        </w:rPr>
        <w:t>Dated: ____________</w:t>
      </w:r>
      <w:r w:rsidRPr="00900A12">
        <w:rPr>
          <w:bCs w:val="0"/>
        </w:rPr>
        <w:tab/>
      </w:r>
      <w:r w:rsidRPr="00900A12">
        <w:rPr>
          <w:bCs w:val="0"/>
        </w:rPr>
        <w:tab/>
      </w:r>
      <w:r w:rsidRPr="00900A12">
        <w:rPr>
          <w:bCs w:val="0"/>
        </w:rPr>
        <w:tab/>
      </w:r>
      <w:r w:rsidRPr="00900A12">
        <w:rPr>
          <w:bCs w:val="0"/>
        </w:rPr>
        <w:tab/>
        <w:t>&lt;INSERT SIGNATURE BLOCK&gt;</w:t>
      </w:r>
    </w:p>
    <w:p w14:paraId="1F8C6A78" w14:textId="77777777" w:rsidR="00900A12" w:rsidRPr="00900A12" w:rsidRDefault="00900A12" w:rsidP="00900A12">
      <w:pPr>
        <w:spacing w:after="0" w:line="240" w:lineRule="auto"/>
        <w:ind w:left="720"/>
        <w:contextualSpacing/>
        <w:rPr>
          <w:bCs w:val="0"/>
        </w:rPr>
      </w:pPr>
      <w:r w:rsidRPr="00900A12">
        <w:rPr>
          <w:bCs w:val="0"/>
        </w:rPr>
        <w:tab/>
      </w:r>
      <w:r w:rsidRPr="00900A12">
        <w:rPr>
          <w:bCs w:val="0"/>
        </w:rPr>
        <w:tab/>
      </w:r>
      <w:r w:rsidRPr="00900A12">
        <w:rPr>
          <w:bCs w:val="0"/>
        </w:rPr>
        <w:tab/>
      </w:r>
      <w:r w:rsidRPr="00900A12">
        <w:rPr>
          <w:bCs w:val="0"/>
        </w:rPr>
        <w:tab/>
      </w:r>
      <w:r w:rsidRPr="00900A12">
        <w:rPr>
          <w:bCs w:val="0"/>
        </w:rPr>
        <w:tab/>
      </w:r>
      <w:r w:rsidRPr="00900A12">
        <w:rPr>
          <w:bCs w:val="0"/>
        </w:rPr>
        <w:tab/>
        <w:t>ARBITRATOR</w:t>
      </w:r>
    </w:p>
    <w:p w14:paraId="68DD539C" w14:textId="77777777" w:rsidR="004D0677" w:rsidRDefault="004D0677">
      <w:r>
        <w:br w:type="page"/>
      </w:r>
    </w:p>
    <w:p w14:paraId="0DDD7598" w14:textId="77777777" w:rsidR="004D0677" w:rsidRPr="004D0677" w:rsidRDefault="004D0677" w:rsidP="004D0677">
      <w:pPr>
        <w:spacing w:after="0"/>
        <w:jc w:val="center"/>
        <w:rPr>
          <w:b/>
        </w:rPr>
      </w:pPr>
      <w:r w:rsidRPr="004D0677">
        <w:rPr>
          <w:b/>
        </w:rPr>
        <w:lastRenderedPageBreak/>
        <w:t>ORDER</w:t>
      </w:r>
    </w:p>
    <w:p w14:paraId="03F50D9B" w14:textId="77777777" w:rsidR="004D0677" w:rsidRPr="004D0677" w:rsidRDefault="004D0677" w:rsidP="004D0677">
      <w:pPr>
        <w:numPr>
          <w:ilvl w:val="0"/>
          <w:numId w:val="3"/>
        </w:numPr>
        <w:spacing w:after="0"/>
        <w:contextualSpacing/>
        <w:rPr>
          <w:bCs w:val="0"/>
        </w:rPr>
      </w:pPr>
      <w:r w:rsidRPr="004D0677">
        <w:rPr>
          <w:bCs w:val="0"/>
        </w:rPr>
        <w:t>This matter came before the undersigned Judge of the District Court for confirmation of the Arbitration Award.</w:t>
      </w:r>
    </w:p>
    <w:p w14:paraId="6B17AE6D" w14:textId="77777777" w:rsidR="004D0677" w:rsidRPr="004D0677" w:rsidRDefault="004D0677" w:rsidP="004D0677">
      <w:pPr>
        <w:numPr>
          <w:ilvl w:val="0"/>
          <w:numId w:val="3"/>
        </w:numPr>
        <w:spacing w:after="0"/>
        <w:contextualSpacing/>
        <w:rPr>
          <w:bCs w:val="0"/>
        </w:rPr>
      </w:pPr>
      <w:r w:rsidRPr="004D0677">
        <w:rPr>
          <w:bCs w:val="0"/>
        </w:rPr>
        <w:t>After review and pursuant to Minn. Stat. § 572B.22, I confirm the above Arbitration Award in all respects. The Court Administrator shall disburse the funds on deposit as outlined above in the Arbitration Award.</w:t>
      </w:r>
    </w:p>
    <w:p w14:paraId="068B7181" w14:textId="77777777" w:rsidR="004D0677" w:rsidRPr="004D0677" w:rsidRDefault="004D0677" w:rsidP="004D0677">
      <w:pPr>
        <w:numPr>
          <w:ilvl w:val="0"/>
          <w:numId w:val="3"/>
        </w:numPr>
        <w:spacing w:after="0"/>
        <w:contextualSpacing/>
        <w:rPr>
          <w:bCs w:val="0"/>
        </w:rPr>
      </w:pPr>
      <w:r w:rsidRPr="004D0677">
        <w:rPr>
          <w:bCs w:val="0"/>
        </w:rPr>
        <w:t>Upon disbursement of the funds on deposit with the court, this matter is dismissed with prejudice, on the merits, and without further costs or disbursements to any party.</w:t>
      </w:r>
    </w:p>
    <w:p w14:paraId="2E8E168A" w14:textId="77777777" w:rsidR="004D0677" w:rsidRPr="004D0677" w:rsidRDefault="004D0677" w:rsidP="004D0677">
      <w:pPr>
        <w:spacing w:after="0" w:line="240" w:lineRule="auto"/>
        <w:ind w:left="720"/>
        <w:contextualSpacing/>
        <w:rPr>
          <w:bCs w:val="0"/>
        </w:rPr>
      </w:pPr>
    </w:p>
    <w:p w14:paraId="1C037A36" w14:textId="77777777" w:rsidR="004D0677" w:rsidRPr="004D0677" w:rsidRDefault="004D0677" w:rsidP="004D0677">
      <w:pPr>
        <w:spacing w:line="240" w:lineRule="auto"/>
        <w:contextualSpacing/>
        <w:rPr>
          <w:b/>
        </w:rPr>
      </w:pPr>
      <w:r w:rsidRPr="004D0677">
        <w:rPr>
          <w:b/>
        </w:rPr>
        <w:t>LET JUDGMENT BE ENTERED ACCORDINGLY.</w:t>
      </w:r>
    </w:p>
    <w:p w14:paraId="4C74276F" w14:textId="77777777" w:rsidR="004D0677" w:rsidRPr="004D0677" w:rsidRDefault="004D0677" w:rsidP="004D0677">
      <w:pPr>
        <w:spacing w:line="240" w:lineRule="auto"/>
        <w:contextualSpacing/>
        <w:rPr>
          <w:b/>
        </w:rPr>
      </w:pPr>
    </w:p>
    <w:p w14:paraId="1F19A18C" w14:textId="77777777" w:rsidR="004D0677" w:rsidRPr="004D0677" w:rsidRDefault="004D0677" w:rsidP="004D0677">
      <w:pPr>
        <w:spacing w:line="240" w:lineRule="auto"/>
        <w:contextualSpacing/>
        <w:rPr>
          <w:bCs w:val="0"/>
        </w:rPr>
      </w:pPr>
      <w:r w:rsidRPr="004D0677">
        <w:rPr>
          <w:bCs w:val="0"/>
        </w:rPr>
        <w:t>Dated: ____________,</w:t>
      </w:r>
      <w:r>
        <w:rPr>
          <w:bCs w:val="0"/>
        </w:rPr>
        <w:t xml:space="preserve"> </w:t>
      </w:r>
      <w:r w:rsidRPr="004D0677">
        <w:rPr>
          <w:bCs w:val="0"/>
        </w:rPr>
        <w:t>20</w:t>
      </w:r>
      <w:r>
        <w:rPr>
          <w:bCs w:val="0"/>
        </w:rPr>
        <w:t>&lt;&gt;</w:t>
      </w:r>
    </w:p>
    <w:p w14:paraId="355731A1" w14:textId="77777777" w:rsidR="004D0677" w:rsidRPr="004D0677" w:rsidRDefault="004D0677" w:rsidP="004D0677">
      <w:pPr>
        <w:spacing w:line="240" w:lineRule="auto"/>
        <w:ind w:left="4320" w:firstLine="720"/>
        <w:contextualSpacing/>
        <w:rPr>
          <w:bCs w:val="0"/>
        </w:rPr>
      </w:pPr>
      <w:r w:rsidRPr="004D0677">
        <w:rPr>
          <w:bCs w:val="0"/>
        </w:rPr>
        <w:t>BY THE COURT:</w:t>
      </w:r>
    </w:p>
    <w:p w14:paraId="6D17C90C" w14:textId="77777777" w:rsidR="004D0677" w:rsidRPr="004D0677" w:rsidRDefault="004D0677" w:rsidP="004D0677">
      <w:pPr>
        <w:spacing w:line="240" w:lineRule="auto"/>
        <w:ind w:left="4320" w:firstLine="720"/>
        <w:contextualSpacing/>
        <w:rPr>
          <w:bCs w:val="0"/>
        </w:rPr>
      </w:pPr>
    </w:p>
    <w:p w14:paraId="4488D037" w14:textId="77777777" w:rsidR="004D0677" w:rsidRPr="004D0677" w:rsidRDefault="004D0677" w:rsidP="004D0677">
      <w:pPr>
        <w:spacing w:line="240" w:lineRule="auto"/>
        <w:ind w:left="4320" w:firstLine="720"/>
        <w:contextualSpacing/>
        <w:rPr>
          <w:bCs w:val="0"/>
        </w:rPr>
      </w:pPr>
    </w:p>
    <w:p w14:paraId="4FA89563" w14:textId="77777777" w:rsidR="004D0677" w:rsidRPr="004D0677" w:rsidRDefault="004D0677" w:rsidP="004D0677">
      <w:pPr>
        <w:spacing w:line="240" w:lineRule="auto"/>
        <w:ind w:left="4320" w:firstLine="720"/>
        <w:contextualSpacing/>
        <w:rPr>
          <w:bCs w:val="0"/>
        </w:rPr>
      </w:pPr>
    </w:p>
    <w:p w14:paraId="1177D4C7" w14:textId="77777777" w:rsidR="004D0677" w:rsidRPr="004D0677" w:rsidRDefault="004D0677" w:rsidP="004D0677">
      <w:pPr>
        <w:spacing w:line="240" w:lineRule="auto"/>
        <w:ind w:left="4320" w:firstLine="720"/>
        <w:contextualSpacing/>
        <w:rPr>
          <w:bCs w:val="0"/>
        </w:rPr>
      </w:pPr>
      <w:r w:rsidRPr="004D0677">
        <w:rPr>
          <w:bCs w:val="0"/>
        </w:rPr>
        <w:t>________________________________</w:t>
      </w:r>
    </w:p>
    <w:p w14:paraId="3D2A99A7" w14:textId="77777777" w:rsidR="004D0677" w:rsidRPr="004D0677" w:rsidRDefault="004D0677" w:rsidP="004D0677">
      <w:pPr>
        <w:spacing w:line="240" w:lineRule="auto"/>
        <w:ind w:left="4320" w:firstLine="720"/>
        <w:contextualSpacing/>
        <w:rPr>
          <w:bCs w:val="0"/>
        </w:rPr>
      </w:pPr>
      <w:r w:rsidRPr="004D0677">
        <w:rPr>
          <w:bCs w:val="0"/>
        </w:rPr>
        <w:t>&lt;&gt;</w:t>
      </w:r>
    </w:p>
    <w:p w14:paraId="265580D3" w14:textId="77777777" w:rsidR="004D0677" w:rsidRPr="004D0677" w:rsidRDefault="004D0677" w:rsidP="004D0677">
      <w:pPr>
        <w:spacing w:line="240" w:lineRule="auto"/>
        <w:ind w:left="4320" w:firstLine="720"/>
        <w:contextualSpacing/>
        <w:rPr>
          <w:bCs w:val="0"/>
        </w:rPr>
      </w:pPr>
      <w:r w:rsidRPr="004D0677">
        <w:rPr>
          <w:bCs w:val="0"/>
        </w:rPr>
        <w:t>Judge of District Court</w:t>
      </w:r>
    </w:p>
    <w:p w14:paraId="393BDA5F" w14:textId="77777777" w:rsidR="004D0677" w:rsidRPr="004D0677" w:rsidRDefault="004D0677" w:rsidP="004D0677">
      <w:pPr>
        <w:spacing w:line="240" w:lineRule="auto"/>
        <w:ind w:left="4320" w:firstLine="720"/>
        <w:contextualSpacing/>
        <w:rPr>
          <w:bCs w:val="0"/>
        </w:rPr>
      </w:pPr>
    </w:p>
    <w:p w14:paraId="48353F6F" w14:textId="77777777" w:rsidR="004D0677" w:rsidRPr="004D0677" w:rsidRDefault="004D0677" w:rsidP="004D0677">
      <w:pPr>
        <w:spacing w:line="240" w:lineRule="auto"/>
        <w:ind w:left="4320" w:firstLine="720"/>
        <w:contextualSpacing/>
        <w:rPr>
          <w:bCs w:val="0"/>
        </w:rPr>
      </w:pPr>
    </w:p>
    <w:p w14:paraId="3DCF65C2" w14:textId="77777777" w:rsidR="004D0677" w:rsidRPr="004D0677" w:rsidRDefault="004D0677" w:rsidP="004D0677">
      <w:pPr>
        <w:spacing w:line="240" w:lineRule="auto"/>
        <w:contextualSpacing/>
        <w:rPr>
          <w:b/>
        </w:rPr>
      </w:pPr>
      <w:r w:rsidRPr="004D0677">
        <w:rPr>
          <w:b/>
        </w:rPr>
        <w:t>THE ABOVE CONSTITUTES THE JUDGMENT OF THIS COURT.</w:t>
      </w:r>
    </w:p>
    <w:p w14:paraId="587F948C" w14:textId="77777777" w:rsidR="004D0677" w:rsidRPr="004D0677" w:rsidRDefault="004D0677" w:rsidP="004D0677">
      <w:pPr>
        <w:spacing w:line="240" w:lineRule="auto"/>
        <w:contextualSpacing/>
        <w:rPr>
          <w:bCs w:val="0"/>
        </w:rPr>
      </w:pPr>
    </w:p>
    <w:p w14:paraId="3172AD3B" w14:textId="77777777" w:rsidR="004D0677" w:rsidRPr="004D0677" w:rsidRDefault="004D0677" w:rsidP="004D0677">
      <w:pPr>
        <w:spacing w:line="240" w:lineRule="auto"/>
        <w:contextualSpacing/>
        <w:rPr>
          <w:bCs w:val="0"/>
        </w:rPr>
      </w:pPr>
      <w:r w:rsidRPr="004D0677">
        <w:rPr>
          <w:bCs w:val="0"/>
        </w:rPr>
        <w:t>Dated: ___________, 20</w:t>
      </w:r>
      <w:r>
        <w:rPr>
          <w:bCs w:val="0"/>
        </w:rPr>
        <w:t>&lt;&gt;</w:t>
      </w:r>
    </w:p>
    <w:p w14:paraId="176C7944" w14:textId="77777777" w:rsidR="004D0677" w:rsidRPr="004D0677" w:rsidRDefault="004D0677" w:rsidP="004D0677">
      <w:pPr>
        <w:spacing w:line="240" w:lineRule="auto"/>
        <w:ind w:left="4320" w:firstLine="720"/>
        <w:contextualSpacing/>
        <w:rPr>
          <w:bCs w:val="0"/>
        </w:rPr>
      </w:pPr>
      <w:r w:rsidRPr="004D0677">
        <w:rPr>
          <w:bCs w:val="0"/>
        </w:rPr>
        <w:t>&lt;&gt; COUNTY DISTRICT COURT</w:t>
      </w:r>
      <w:r w:rsidRPr="004D0677">
        <w:rPr>
          <w:bCs w:val="0"/>
        </w:rPr>
        <w:tab/>
        <w:t>ADMINISTRATOR</w:t>
      </w:r>
    </w:p>
    <w:p w14:paraId="3774EE76" w14:textId="77777777" w:rsidR="004D0677" w:rsidRPr="004D0677" w:rsidRDefault="004D0677" w:rsidP="004D0677">
      <w:pPr>
        <w:spacing w:line="240" w:lineRule="auto"/>
        <w:ind w:left="4320" w:firstLine="720"/>
        <w:contextualSpacing/>
        <w:rPr>
          <w:bCs w:val="0"/>
        </w:rPr>
      </w:pPr>
    </w:p>
    <w:p w14:paraId="1BECE6A8" w14:textId="77777777" w:rsidR="004D0677" w:rsidRPr="004D0677" w:rsidRDefault="004D0677" w:rsidP="004D0677">
      <w:pPr>
        <w:spacing w:line="240" w:lineRule="auto"/>
        <w:ind w:left="4320" w:firstLine="720"/>
        <w:contextualSpacing/>
        <w:rPr>
          <w:bCs w:val="0"/>
        </w:rPr>
      </w:pPr>
    </w:p>
    <w:p w14:paraId="6A5980F0" w14:textId="77777777" w:rsidR="004D0677" w:rsidRPr="004D0677" w:rsidRDefault="004D0677" w:rsidP="004D0677">
      <w:pPr>
        <w:spacing w:line="240" w:lineRule="auto"/>
        <w:ind w:left="4320" w:firstLine="720"/>
        <w:contextualSpacing/>
        <w:rPr>
          <w:bCs w:val="0"/>
        </w:rPr>
      </w:pPr>
      <w:r w:rsidRPr="004D0677">
        <w:rPr>
          <w:bCs w:val="0"/>
        </w:rPr>
        <w:t>By_______________________________</w:t>
      </w:r>
    </w:p>
    <w:p w14:paraId="06B46317" w14:textId="77777777" w:rsidR="004D0677" w:rsidRPr="004D0677" w:rsidRDefault="004D0677" w:rsidP="004D0677">
      <w:pPr>
        <w:spacing w:after="0" w:line="240" w:lineRule="auto"/>
        <w:ind w:left="5040"/>
        <w:contextualSpacing/>
        <w:rPr>
          <w:bCs w:val="0"/>
        </w:rPr>
      </w:pPr>
      <w:r w:rsidRPr="004D0677">
        <w:rPr>
          <w:bCs w:val="0"/>
        </w:rPr>
        <w:t xml:space="preserve">     Its Deputy</w:t>
      </w:r>
    </w:p>
    <w:p w14:paraId="514A0C0C" w14:textId="77777777" w:rsidR="00832A38" w:rsidRDefault="00832A38"/>
    <w:sectPr w:rsidR="00832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833F4"/>
    <w:multiLevelType w:val="hybridMultilevel"/>
    <w:tmpl w:val="39E22650"/>
    <w:lvl w:ilvl="0" w:tplc="90C436DE">
      <w:start w:val="1"/>
      <w:numFmt w:val="decimal"/>
      <w:lvlText w:val="%1."/>
      <w:lvlJc w:val="left"/>
      <w:pPr>
        <w:tabs>
          <w:tab w:val="num" w:pos="1440"/>
        </w:tabs>
        <w:ind w:left="0" w:firstLine="720"/>
      </w:pPr>
      <w:rPr>
        <w:rFonts w:hint="default"/>
      </w:rPr>
    </w:lvl>
    <w:lvl w:ilvl="1" w:tplc="15165A14">
      <w:start w:val="1"/>
      <w:numFmt w:val="lowerLetter"/>
      <w:lvlText w:val="%2."/>
      <w:lvlJc w:val="left"/>
      <w:pPr>
        <w:tabs>
          <w:tab w:val="num" w:pos="1800"/>
        </w:tabs>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FC5D84"/>
    <w:multiLevelType w:val="hybridMultilevel"/>
    <w:tmpl w:val="B55ADE56"/>
    <w:lvl w:ilvl="0" w:tplc="24C4F9EC">
      <w:start w:val="1"/>
      <w:numFmt w:val="decimal"/>
      <w:lvlText w:val="%1."/>
      <w:lvlJc w:val="left"/>
      <w:pPr>
        <w:tabs>
          <w:tab w:val="num" w:pos="1440"/>
        </w:tabs>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6661F2"/>
    <w:multiLevelType w:val="hybridMultilevel"/>
    <w:tmpl w:val="E9781CDA"/>
    <w:lvl w:ilvl="0" w:tplc="24C4F9EC">
      <w:start w:val="1"/>
      <w:numFmt w:val="decimal"/>
      <w:lvlText w:val="%1."/>
      <w:lvlJc w:val="left"/>
      <w:pPr>
        <w:tabs>
          <w:tab w:val="num" w:pos="1440"/>
        </w:tabs>
        <w:ind w:left="0" w:firstLine="720"/>
      </w:pPr>
      <w:rPr>
        <w:rFonts w:hint="default"/>
      </w:rPr>
    </w:lvl>
    <w:lvl w:ilvl="1" w:tplc="FBDA857E">
      <w:start w:val="1"/>
      <w:numFmt w:val="lowerLetter"/>
      <w:lvlText w:val="%2."/>
      <w:lvlJc w:val="left"/>
      <w:pPr>
        <w:tabs>
          <w:tab w:val="num" w:pos="1800"/>
        </w:tabs>
        <w:ind w:left="0" w:firstLine="10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0564919">
    <w:abstractNumId w:val="0"/>
  </w:num>
  <w:num w:numId="2" w16cid:durableId="689335681">
    <w:abstractNumId w:val="2"/>
  </w:num>
  <w:num w:numId="3" w16cid:durableId="3605961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341"/>
    <w:rsid w:val="00082DB2"/>
    <w:rsid w:val="004C7863"/>
    <w:rsid w:val="004D0677"/>
    <w:rsid w:val="00615225"/>
    <w:rsid w:val="00832A38"/>
    <w:rsid w:val="008733BE"/>
    <w:rsid w:val="00900A12"/>
    <w:rsid w:val="00950341"/>
    <w:rsid w:val="00B3427D"/>
    <w:rsid w:val="00C32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318EF"/>
  <w15:chartTrackingRefBased/>
  <w15:docId w15:val="{36CC8D2A-22D7-4A48-BC74-1328F3D03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kern w:val="2"/>
        <w:sz w:val="24"/>
        <w:szCs w:val="24"/>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A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A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A1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A1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00A1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00A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00A1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00A1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00A1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A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A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A1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A1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00A1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00A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00A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00A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00A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00A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A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A1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A1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00A12"/>
    <w:pPr>
      <w:spacing w:before="160"/>
      <w:jc w:val="center"/>
    </w:pPr>
    <w:rPr>
      <w:i/>
      <w:iCs/>
      <w:color w:val="404040" w:themeColor="text1" w:themeTint="BF"/>
    </w:rPr>
  </w:style>
  <w:style w:type="character" w:customStyle="1" w:styleId="QuoteChar">
    <w:name w:val="Quote Char"/>
    <w:basedOn w:val="DefaultParagraphFont"/>
    <w:link w:val="Quote"/>
    <w:uiPriority w:val="29"/>
    <w:rsid w:val="00900A12"/>
    <w:rPr>
      <w:i/>
      <w:iCs/>
      <w:color w:val="404040" w:themeColor="text1" w:themeTint="BF"/>
    </w:rPr>
  </w:style>
  <w:style w:type="paragraph" w:styleId="ListParagraph">
    <w:name w:val="List Paragraph"/>
    <w:basedOn w:val="Normal"/>
    <w:uiPriority w:val="34"/>
    <w:qFormat/>
    <w:rsid w:val="00900A12"/>
    <w:pPr>
      <w:ind w:left="720"/>
      <w:contextualSpacing/>
    </w:pPr>
  </w:style>
  <w:style w:type="character" w:styleId="IntenseEmphasis">
    <w:name w:val="Intense Emphasis"/>
    <w:basedOn w:val="DefaultParagraphFont"/>
    <w:uiPriority w:val="21"/>
    <w:qFormat/>
    <w:rsid w:val="00900A12"/>
    <w:rPr>
      <w:i/>
      <w:iCs/>
      <w:color w:val="0F4761" w:themeColor="accent1" w:themeShade="BF"/>
    </w:rPr>
  </w:style>
  <w:style w:type="paragraph" w:styleId="IntenseQuote">
    <w:name w:val="Intense Quote"/>
    <w:basedOn w:val="Normal"/>
    <w:next w:val="Normal"/>
    <w:link w:val="IntenseQuoteChar"/>
    <w:uiPriority w:val="30"/>
    <w:qFormat/>
    <w:rsid w:val="00900A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A12"/>
    <w:rPr>
      <w:i/>
      <w:iCs/>
      <w:color w:val="0F4761" w:themeColor="accent1" w:themeShade="BF"/>
    </w:rPr>
  </w:style>
  <w:style w:type="character" w:styleId="IntenseReference">
    <w:name w:val="Intense Reference"/>
    <w:basedOn w:val="DefaultParagraphFont"/>
    <w:uiPriority w:val="32"/>
    <w:qFormat/>
    <w:rsid w:val="00900A12"/>
    <w:rPr>
      <w:b/>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I:\Public%20Relations\Website\Changes\2026\DJM%20Updates%2010.2026\Arbitrator's%20Findings%20of%20Fact,%20Conclusions%20of%20Law%20and%20Order;%20Court%20Order%20and%20Judg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Arbitrator's Findings of Fact, Conclusions of Law and Order; Court Order and Judgment</Template>
  <TotalTime>0</TotalTime>
  <Pages>7</Pages>
  <Words>1351</Words>
  <Characters>7701</Characters>
  <Application>Microsoft Office Word</Application>
  <DocSecurity>0</DocSecurity>
  <Lines>64</Lines>
  <Paragraphs>18</Paragraphs>
  <ScaleCrop>false</ScaleCrop>
  <Company/>
  <LinksUpToDate>false</LinksUpToDate>
  <CharactersWithSpaces>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Petersen</dc:creator>
  <cp:keywords/>
  <dc:description/>
  <cp:lastModifiedBy>Emma Hutchins</cp:lastModifiedBy>
  <cp:revision>1</cp:revision>
  <dcterms:created xsi:type="dcterms:W3CDTF">2026-10-19T21:36:00Z</dcterms:created>
  <dcterms:modified xsi:type="dcterms:W3CDTF">2026-10-19T21:36:00Z</dcterms:modified>
</cp:coreProperties>
</file>