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CellMar>
          <w:left w:w="120" w:type="dxa"/>
          <w:right w:w="120" w:type="dxa"/>
        </w:tblCellMar>
        <w:tblLook w:val="0000" w:firstRow="0" w:lastRow="0" w:firstColumn="0" w:lastColumn="0" w:noHBand="0" w:noVBand="0"/>
      </w:tblPr>
      <w:tblGrid>
        <w:gridCol w:w="1800"/>
        <w:gridCol w:w="2880"/>
        <w:gridCol w:w="4680"/>
      </w:tblGrid>
      <w:tr w:rsidR="00331D01" w:rsidRPr="00331D01" w14:paraId="661989AA" w14:textId="77777777" w:rsidTr="00FD72B0">
        <w:trPr>
          <w:cantSplit/>
        </w:trPr>
        <w:tc>
          <w:tcPr>
            <w:tcW w:w="4680" w:type="dxa"/>
            <w:gridSpan w:val="2"/>
            <w:tcBorders>
              <w:top w:val="nil"/>
              <w:left w:val="nil"/>
              <w:bottom w:val="nil"/>
              <w:right w:val="nil"/>
            </w:tcBorders>
            <w:vAlign w:val="bottom"/>
          </w:tcPr>
          <w:p w14:paraId="264E1109" w14:textId="77777777" w:rsidR="00331D01" w:rsidRPr="00331D01" w:rsidRDefault="00331D01" w:rsidP="00331D01">
            <w:pPr>
              <w:keepNext/>
              <w:spacing w:after="0" w:line="240" w:lineRule="auto"/>
              <w:outlineLvl w:val="0"/>
              <w:rPr>
                <w:rFonts w:eastAsia="Times New Roman" w:cs="Times New Roman"/>
                <w:bCs w:val="0"/>
                <w:caps/>
                <w:kern w:val="0"/>
                <w14:ligatures w14:val="none"/>
              </w:rPr>
            </w:pPr>
            <w:r w:rsidRPr="00331D01">
              <w:rPr>
                <w:rFonts w:eastAsia="Times New Roman" w:cs="Times New Roman"/>
                <w:bCs w:val="0"/>
                <w:caps/>
                <w:kern w:val="0"/>
                <w14:ligatures w14:val="none"/>
              </w:rPr>
              <w:t>STATE OF MINNESOTA</w:t>
            </w:r>
            <w:r w:rsidRPr="00331D01">
              <w:rPr>
                <w:rFonts w:eastAsia="Times New Roman" w:cs="Times New Roman"/>
                <w:bCs w:val="0"/>
                <w:caps/>
                <w:kern w:val="0"/>
                <w14:ligatures w14:val="none"/>
              </w:rPr>
              <w:br/>
            </w:r>
            <w:r w:rsidRPr="00331D01">
              <w:rPr>
                <w:rFonts w:eastAsia="Times New Roman" w:cs="Times New Roman"/>
                <w:bCs w:val="0"/>
                <w:caps/>
                <w:kern w:val="0"/>
                <w14:ligatures w14:val="none"/>
              </w:rPr>
              <w:br/>
              <w:t>COUNTY OF &lt;&gt;</w:t>
            </w:r>
          </w:p>
        </w:tc>
        <w:tc>
          <w:tcPr>
            <w:tcW w:w="4680" w:type="dxa"/>
            <w:tcBorders>
              <w:top w:val="nil"/>
              <w:left w:val="nil"/>
              <w:bottom w:val="nil"/>
              <w:right w:val="nil"/>
            </w:tcBorders>
          </w:tcPr>
          <w:p w14:paraId="1BF05339" w14:textId="77777777" w:rsidR="00331D01" w:rsidRPr="00331D01" w:rsidRDefault="00331D01" w:rsidP="00331D01">
            <w:pPr>
              <w:spacing w:after="0" w:line="240" w:lineRule="auto"/>
              <w:rPr>
                <w:bCs w:val="0"/>
              </w:rPr>
            </w:pPr>
            <w:r w:rsidRPr="00331D01">
              <w:rPr>
                <w:bCs w:val="0"/>
              </w:rPr>
              <w:t xml:space="preserve">Case Type:   </w:t>
            </w:r>
          </w:p>
          <w:p w14:paraId="6DB57A16" w14:textId="77777777" w:rsidR="00331D01" w:rsidRPr="00331D01" w:rsidRDefault="00331D01" w:rsidP="00331D01">
            <w:pPr>
              <w:keepNext/>
              <w:spacing w:after="0" w:line="240" w:lineRule="auto"/>
              <w:outlineLvl w:val="0"/>
              <w:rPr>
                <w:rFonts w:eastAsia="Times New Roman" w:cs="Times New Roman"/>
                <w:bCs w:val="0"/>
                <w:caps/>
                <w:kern w:val="0"/>
                <w14:ligatures w14:val="none"/>
              </w:rPr>
            </w:pPr>
            <w:r w:rsidRPr="00331D01">
              <w:rPr>
                <w:rFonts w:eastAsia="Times New Roman" w:cs="Times New Roman"/>
                <w:bCs w:val="0"/>
                <w:caps/>
                <w:kern w:val="0"/>
                <w14:ligatures w14:val="none"/>
              </w:rPr>
              <w:t>DISTRICT COURT</w:t>
            </w:r>
            <w:r w:rsidRPr="00331D01">
              <w:rPr>
                <w:rFonts w:eastAsia="Times New Roman" w:cs="Times New Roman"/>
                <w:bCs w:val="0"/>
                <w:caps/>
                <w:kern w:val="0"/>
                <w14:ligatures w14:val="none"/>
              </w:rPr>
              <w:br/>
            </w:r>
            <w:r w:rsidRPr="00331D01">
              <w:rPr>
                <w:rFonts w:eastAsia="Times New Roman" w:cs="Times New Roman"/>
                <w:bCs w:val="0"/>
                <w:caps/>
                <w:kern w:val="0"/>
                <w14:ligatures w14:val="none"/>
              </w:rPr>
              <w:br/>
              <w:t>&lt;&gt; JUDICIAL DISTRICT</w:t>
            </w:r>
          </w:p>
        </w:tc>
      </w:tr>
      <w:tr w:rsidR="00331D01" w:rsidRPr="00331D01" w14:paraId="444A609E" w14:textId="77777777" w:rsidTr="00FD72B0">
        <w:trPr>
          <w:cantSplit/>
        </w:trPr>
        <w:tc>
          <w:tcPr>
            <w:tcW w:w="4680" w:type="dxa"/>
            <w:gridSpan w:val="2"/>
            <w:tcBorders>
              <w:top w:val="single" w:sz="12" w:space="0" w:color="000000"/>
              <w:left w:val="nil"/>
              <w:bottom w:val="nil"/>
              <w:right w:val="nil"/>
            </w:tcBorders>
          </w:tcPr>
          <w:p w14:paraId="7CC31958" w14:textId="77777777" w:rsidR="00331D01" w:rsidRPr="00331D01" w:rsidRDefault="00331D01" w:rsidP="00331D01">
            <w:pPr>
              <w:spacing w:after="0" w:line="240" w:lineRule="auto"/>
              <w:rPr>
                <w:bCs w:val="0"/>
              </w:rPr>
            </w:pPr>
          </w:p>
          <w:p w14:paraId="63B035F5" w14:textId="77777777" w:rsidR="00331D01" w:rsidRPr="00331D01" w:rsidRDefault="00331D01" w:rsidP="00331D01">
            <w:pPr>
              <w:spacing w:after="240" w:line="240" w:lineRule="auto"/>
              <w:rPr>
                <w:rFonts w:eastAsia="Times New Roman" w:cs="Times New Roman"/>
                <w:kern w:val="0"/>
                <w14:ligatures w14:val="none"/>
              </w:rPr>
            </w:pPr>
            <w:r w:rsidRPr="00331D01">
              <w:rPr>
                <w:rFonts w:eastAsia="Times New Roman" w:cs="Times New Roman"/>
                <w:kern w:val="0"/>
                <w14:ligatures w14:val="none"/>
              </w:rPr>
              <w:t>&lt;&gt;,</w:t>
            </w:r>
          </w:p>
        </w:tc>
        <w:tc>
          <w:tcPr>
            <w:tcW w:w="4680" w:type="dxa"/>
            <w:tcBorders>
              <w:top w:val="single" w:sz="12" w:space="0" w:color="000000"/>
              <w:left w:val="nil"/>
              <w:bottom w:val="nil"/>
              <w:right w:val="nil"/>
            </w:tcBorders>
          </w:tcPr>
          <w:p w14:paraId="7A12F4E8" w14:textId="77777777" w:rsidR="00331D01" w:rsidRPr="00331D01" w:rsidRDefault="00331D01" w:rsidP="00331D01">
            <w:pPr>
              <w:spacing w:after="240" w:line="240" w:lineRule="auto"/>
              <w:rPr>
                <w:rFonts w:eastAsia="Times New Roman" w:cs="Times New Roman"/>
                <w:kern w:val="0"/>
                <w14:ligatures w14:val="none"/>
              </w:rPr>
            </w:pPr>
          </w:p>
        </w:tc>
      </w:tr>
      <w:tr w:rsidR="00331D01" w:rsidRPr="00331D01" w14:paraId="0D438A57" w14:textId="77777777" w:rsidTr="00FD72B0">
        <w:trPr>
          <w:cantSplit/>
        </w:trPr>
        <w:tc>
          <w:tcPr>
            <w:tcW w:w="1800" w:type="dxa"/>
            <w:tcBorders>
              <w:top w:val="nil"/>
              <w:left w:val="nil"/>
              <w:right w:val="nil"/>
            </w:tcBorders>
          </w:tcPr>
          <w:p w14:paraId="74695C72" w14:textId="77777777" w:rsidR="00331D01" w:rsidRPr="00331D01" w:rsidRDefault="00331D01" w:rsidP="00331D01">
            <w:pPr>
              <w:spacing w:after="240" w:line="240" w:lineRule="auto"/>
              <w:rPr>
                <w:rFonts w:eastAsia="Times New Roman" w:cs="Times New Roman"/>
                <w:kern w:val="0"/>
                <w14:ligatures w14:val="none"/>
              </w:rPr>
            </w:pPr>
          </w:p>
        </w:tc>
        <w:tc>
          <w:tcPr>
            <w:tcW w:w="2880" w:type="dxa"/>
            <w:tcBorders>
              <w:top w:val="nil"/>
              <w:left w:val="nil"/>
              <w:right w:val="nil"/>
            </w:tcBorders>
          </w:tcPr>
          <w:p w14:paraId="090C7375" w14:textId="77777777" w:rsidR="00331D01" w:rsidRPr="00331D01" w:rsidRDefault="00331D01" w:rsidP="00331D01">
            <w:pPr>
              <w:spacing w:after="240" w:line="240" w:lineRule="auto"/>
              <w:rPr>
                <w:rFonts w:eastAsia="Times New Roman" w:cs="Times New Roman"/>
                <w:kern w:val="0"/>
                <w14:ligatures w14:val="none"/>
              </w:rPr>
            </w:pPr>
            <w:r w:rsidRPr="00331D01">
              <w:rPr>
                <w:rFonts w:eastAsia="Times New Roman" w:cs="Times New Roman"/>
                <w:kern w:val="0"/>
                <w14:ligatures w14:val="none"/>
              </w:rPr>
              <w:t>Plaintiff&lt;s&gt;,</w:t>
            </w:r>
          </w:p>
        </w:tc>
        <w:tc>
          <w:tcPr>
            <w:tcW w:w="4680" w:type="dxa"/>
            <w:tcBorders>
              <w:top w:val="nil"/>
              <w:left w:val="nil"/>
              <w:right w:val="nil"/>
            </w:tcBorders>
          </w:tcPr>
          <w:p w14:paraId="3DB614AA" w14:textId="77777777" w:rsidR="00331D01" w:rsidRPr="00331D01" w:rsidRDefault="00331D01" w:rsidP="00331D01">
            <w:pPr>
              <w:spacing w:after="0" w:line="240" w:lineRule="auto"/>
              <w:rPr>
                <w:bCs w:val="0"/>
              </w:rPr>
            </w:pPr>
            <w:r w:rsidRPr="00331D01">
              <w:rPr>
                <w:bCs w:val="0"/>
              </w:rPr>
              <w:t>Court File No.</w:t>
            </w:r>
          </w:p>
        </w:tc>
      </w:tr>
      <w:tr w:rsidR="00331D01" w:rsidRPr="00331D01" w14:paraId="3E4645B3" w14:textId="77777777" w:rsidTr="00FD72B0">
        <w:trPr>
          <w:cantSplit/>
        </w:trPr>
        <w:tc>
          <w:tcPr>
            <w:tcW w:w="4680" w:type="dxa"/>
            <w:gridSpan w:val="2"/>
            <w:tcBorders>
              <w:top w:val="nil"/>
              <w:left w:val="nil"/>
              <w:bottom w:val="nil"/>
              <w:right w:val="nil"/>
            </w:tcBorders>
          </w:tcPr>
          <w:p w14:paraId="731ED124" w14:textId="77777777" w:rsidR="00331D01" w:rsidRPr="00331D01" w:rsidRDefault="00331D01" w:rsidP="00331D01">
            <w:pPr>
              <w:spacing w:after="240" w:line="240" w:lineRule="auto"/>
              <w:rPr>
                <w:rFonts w:eastAsia="Times New Roman" w:cs="Times New Roman"/>
                <w:kern w:val="0"/>
                <w14:ligatures w14:val="none"/>
              </w:rPr>
            </w:pPr>
            <w:r w:rsidRPr="00331D01">
              <w:rPr>
                <w:rFonts w:eastAsia="Times New Roman" w:cs="Times New Roman"/>
                <w:kern w:val="0"/>
                <w14:ligatures w14:val="none"/>
              </w:rPr>
              <w:t>vs.</w:t>
            </w:r>
          </w:p>
        </w:tc>
        <w:tc>
          <w:tcPr>
            <w:tcW w:w="4680" w:type="dxa"/>
            <w:vMerge w:val="restart"/>
            <w:tcBorders>
              <w:top w:val="nil"/>
              <w:left w:val="nil"/>
              <w:bottom w:val="single" w:sz="12" w:space="0" w:color="auto"/>
              <w:right w:val="nil"/>
            </w:tcBorders>
            <w:vAlign w:val="center"/>
          </w:tcPr>
          <w:p w14:paraId="004A525C" w14:textId="77777777" w:rsidR="00331D01" w:rsidRPr="00331D01" w:rsidRDefault="00331D01" w:rsidP="00331D01">
            <w:pPr>
              <w:keepNext/>
              <w:spacing w:after="240" w:line="240" w:lineRule="auto"/>
              <w:jc w:val="center"/>
              <w:outlineLvl w:val="0"/>
              <w:rPr>
                <w:rFonts w:eastAsia="Times New Roman" w:cs="Times New Roman"/>
                <w:b/>
                <w:caps/>
                <w:kern w:val="0"/>
                <w14:ligatures w14:val="none"/>
              </w:rPr>
            </w:pPr>
            <w:r w:rsidRPr="00331D01">
              <w:rPr>
                <w:rFonts w:eastAsia="Times New Roman" w:cs="Times New Roman"/>
                <w:b/>
                <w:caps/>
                <w:kern w:val="0"/>
                <w14:ligatures w14:val="none"/>
              </w:rPr>
              <w:t>ORDER FOR PARTITION SALE AND APPOINTMENT OF REFEREE</w:t>
            </w:r>
          </w:p>
        </w:tc>
      </w:tr>
      <w:tr w:rsidR="00331D01" w:rsidRPr="00331D01" w14:paraId="79E53204" w14:textId="77777777" w:rsidTr="00FD72B0">
        <w:trPr>
          <w:cantSplit/>
        </w:trPr>
        <w:tc>
          <w:tcPr>
            <w:tcW w:w="4680" w:type="dxa"/>
            <w:gridSpan w:val="2"/>
            <w:tcBorders>
              <w:top w:val="nil"/>
              <w:left w:val="nil"/>
              <w:bottom w:val="nil"/>
              <w:right w:val="nil"/>
            </w:tcBorders>
          </w:tcPr>
          <w:p w14:paraId="28ECB94D" w14:textId="77777777" w:rsidR="00331D01" w:rsidRPr="00331D01" w:rsidRDefault="00331D01" w:rsidP="00331D01">
            <w:pPr>
              <w:spacing w:after="240" w:line="240" w:lineRule="auto"/>
              <w:rPr>
                <w:rFonts w:eastAsia="Times New Roman" w:cs="Times New Roman"/>
                <w:kern w:val="0"/>
                <w14:ligatures w14:val="none"/>
              </w:rPr>
            </w:pPr>
            <w:r w:rsidRPr="00331D01">
              <w:rPr>
                <w:rFonts w:eastAsia="Times New Roman" w:cs="Times New Roman"/>
                <w:kern w:val="0"/>
                <w14:ligatures w14:val="none"/>
              </w:rPr>
              <w:t>&lt;&gt;,</w:t>
            </w:r>
          </w:p>
        </w:tc>
        <w:tc>
          <w:tcPr>
            <w:tcW w:w="4680" w:type="dxa"/>
            <w:vMerge/>
            <w:tcBorders>
              <w:left w:val="nil"/>
              <w:bottom w:val="single" w:sz="12" w:space="0" w:color="auto"/>
              <w:right w:val="nil"/>
            </w:tcBorders>
            <w:vAlign w:val="center"/>
          </w:tcPr>
          <w:p w14:paraId="1C8D7599" w14:textId="77777777" w:rsidR="00331D01" w:rsidRPr="00331D01" w:rsidRDefault="00331D01" w:rsidP="00331D01">
            <w:pPr>
              <w:spacing w:after="240" w:line="240" w:lineRule="auto"/>
              <w:jc w:val="center"/>
              <w:rPr>
                <w:rFonts w:eastAsia="Times New Roman" w:cs="Times New Roman"/>
                <w:b/>
                <w:kern w:val="0"/>
                <w14:ligatures w14:val="none"/>
              </w:rPr>
            </w:pPr>
          </w:p>
        </w:tc>
      </w:tr>
      <w:tr w:rsidR="00331D01" w:rsidRPr="00331D01" w14:paraId="7892C16D" w14:textId="77777777" w:rsidTr="00FD72B0">
        <w:trPr>
          <w:cantSplit/>
        </w:trPr>
        <w:tc>
          <w:tcPr>
            <w:tcW w:w="1800" w:type="dxa"/>
            <w:tcBorders>
              <w:top w:val="nil"/>
              <w:left w:val="nil"/>
              <w:bottom w:val="single" w:sz="12" w:space="0" w:color="auto"/>
              <w:right w:val="nil"/>
            </w:tcBorders>
          </w:tcPr>
          <w:p w14:paraId="68BCAF93" w14:textId="77777777" w:rsidR="00331D01" w:rsidRPr="00331D01" w:rsidRDefault="00331D01" w:rsidP="00331D01">
            <w:pPr>
              <w:spacing w:after="240" w:line="240" w:lineRule="auto"/>
              <w:rPr>
                <w:rFonts w:eastAsia="Times New Roman" w:cs="Times New Roman"/>
                <w:kern w:val="0"/>
                <w14:ligatures w14:val="none"/>
              </w:rPr>
            </w:pPr>
          </w:p>
        </w:tc>
        <w:tc>
          <w:tcPr>
            <w:tcW w:w="2880" w:type="dxa"/>
            <w:tcBorders>
              <w:top w:val="nil"/>
              <w:left w:val="nil"/>
              <w:bottom w:val="single" w:sz="12" w:space="0" w:color="auto"/>
              <w:right w:val="nil"/>
            </w:tcBorders>
          </w:tcPr>
          <w:p w14:paraId="29A87870" w14:textId="77777777" w:rsidR="00331D01" w:rsidRPr="00331D01" w:rsidRDefault="00331D01" w:rsidP="00331D01">
            <w:pPr>
              <w:spacing w:after="240" w:line="240" w:lineRule="auto"/>
              <w:rPr>
                <w:rFonts w:eastAsia="Times New Roman" w:cs="Times New Roman"/>
                <w:kern w:val="0"/>
                <w14:ligatures w14:val="none"/>
              </w:rPr>
            </w:pPr>
            <w:r w:rsidRPr="00331D01">
              <w:rPr>
                <w:rFonts w:eastAsia="Times New Roman" w:cs="Times New Roman"/>
                <w:kern w:val="0"/>
                <w14:ligatures w14:val="none"/>
              </w:rPr>
              <w:t>Defendant&lt;s&gt;.</w:t>
            </w:r>
          </w:p>
        </w:tc>
        <w:tc>
          <w:tcPr>
            <w:tcW w:w="4680" w:type="dxa"/>
            <w:vMerge/>
            <w:tcBorders>
              <w:left w:val="nil"/>
              <w:bottom w:val="single" w:sz="12" w:space="0" w:color="auto"/>
              <w:right w:val="nil"/>
            </w:tcBorders>
            <w:vAlign w:val="center"/>
          </w:tcPr>
          <w:p w14:paraId="3F2138F4" w14:textId="77777777" w:rsidR="00331D01" w:rsidRPr="00331D01" w:rsidRDefault="00331D01" w:rsidP="00331D01">
            <w:pPr>
              <w:spacing w:after="240" w:line="240" w:lineRule="auto"/>
              <w:jc w:val="center"/>
              <w:rPr>
                <w:rFonts w:eastAsia="Times New Roman" w:cs="Times New Roman"/>
                <w:b/>
                <w:kern w:val="0"/>
                <w14:ligatures w14:val="none"/>
              </w:rPr>
            </w:pPr>
          </w:p>
        </w:tc>
      </w:tr>
    </w:tbl>
    <w:p w14:paraId="31137C2B" w14:textId="77777777" w:rsidR="00331D01" w:rsidRPr="00331D01" w:rsidRDefault="00331D01" w:rsidP="00331D01">
      <w:pPr>
        <w:spacing w:after="0" w:line="240" w:lineRule="auto"/>
        <w:ind w:firstLine="720"/>
        <w:rPr>
          <w:bCs w:val="0"/>
        </w:rPr>
      </w:pPr>
    </w:p>
    <w:p w14:paraId="538F43FA" w14:textId="77777777" w:rsidR="00331D01" w:rsidRPr="00331D01" w:rsidRDefault="00331D01" w:rsidP="00331D01">
      <w:pPr>
        <w:spacing w:after="0"/>
        <w:ind w:firstLine="720"/>
        <w:rPr>
          <w:bCs w:val="0"/>
        </w:rPr>
      </w:pPr>
      <w:r w:rsidRPr="00331D01">
        <w:rPr>
          <w:bCs w:val="0"/>
        </w:rPr>
        <w:t>The above-entitled action came on for hearing before the Honorable &lt;&gt;, Judge of the District Court, on the motion of Plaintiff &lt;&gt; for default judgment. &lt;&gt;, Esq., appeared on behalf of the Plaintiff; there was no appearance by Defendant &lt;&gt;.</w:t>
      </w:r>
    </w:p>
    <w:p w14:paraId="3A2FBD2A" w14:textId="77777777" w:rsidR="00331D01" w:rsidRPr="00331D01" w:rsidRDefault="00331D01" w:rsidP="00331D01">
      <w:pPr>
        <w:spacing w:after="0"/>
        <w:ind w:firstLine="720"/>
        <w:rPr>
          <w:bCs w:val="0"/>
        </w:rPr>
      </w:pPr>
      <w:r w:rsidRPr="00331D01">
        <w:rPr>
          <w:bCs w:val="0"/>
        </w:rPr>
        <w:t>After taking testimony from Plaintiff and hearing the arguments of counsel, upon the pleadings, files and proceedings herein,</w:t>
      </w:r>
    </w:p>
    <w:p w14:paraId="5478CAF3" w14:textId="77777777" w:rsidR="00331D01" w:rsidRPr="00331D01" w:rsidRDefault="00331D01" w:rsidP="00331D01">
      <w:pPr>
        <w:spacing w:after="0"/>
        <w:ind w:firstLine="720"/>
        <w:rPr>
          <w:bCs w:val="0"/>
        </w:rPr>
      </w:pPr>
      <w:r w:rsidRPr="00331D01">
        <w:rPr>
          <w:bCs w:val="0"/>
        </w:rPr>
        <w:t>IT IS HEREBY ORDERED:</w:t>
      </w:r>
    </w:p>
    <w:p w14:paraId="390EAC30" w14:textId="77777777" w:rsidR="00331D01" w:rsidRPr="00331D01" w:rsidRDefault="00331D01" w:rsidP="004E3211">
      <w:pPr>
        <w:numPr>
          <w:ilvl w:val="1"/>
          <w:numId w:val="1"/>
        </w:numPr>
        <w:spacing w:after="0"/>
        <w:contextualSpacing/>
        <w:rPr>
          <w:bCs w:val="0"/>
        </w:rPr>
      </w:pPr>
      <w:r w:rsidRPr="00331D01">
        <w:rPr>
          <w:bCs w:val="0"/>
        </w:rPr>
        <w:t>That judgment by default is granted to Plaintiff.</w:t>
      </w:r>
    </w:p>
    <w:p w14:paraId="02F07419" w14:textId="77777777" w:rsidR="00331D01" w:rsidRPr="00331D01" w:rsidRDefault="00331D01" w:rsidP="004E3211">
      <w:pPr>
        <w:numPr>
          <w:ilvl w:val="1"/>
          <w:numId w:val="1"/>
        </w:numPr>
        <w:spacing w:after="0"/>
        <w:contextualSpacing/>
        <w:rPr>
          <w:bCs w:val="0"/>
        </w:rPr>
      </w:pPr>
      <w:r w:rsidRPr="00331D01">
        <w:rPr>
          <w:bCs w:val="0"/>
        </w:rPr>
        <w:t>That the Property legally described as:</w:t>
      </w:r>
    </w:p>
    <w:p w14:paraId="5DA2A192" w14:textId="77777777" w:rsidR="00331D01" w:rsidRPr="00331D01" w:rsidRDefault="00331D01" w:rsidP="004E3211">
      <w:pPr>
        <w:spacing w:after="0"/>
        <w:ind w:firstLine="720"/>
        <w:rPr>
          <w:bCs w:val="0"/>
        </w:rPr>
      </w:pPr>
      <w:r w:rsidRPr="00331D01">
        <w:rPr>
          <w:bCs w:val="0"/>
        </w:rPr>
        <w:tab/>
        <w:t>&lt;&gt;</w:t>
      </w:r>
    </w:p>
    <w:p w14:paraId="431D4A9D" w14:textId="77777777" w:rsidR="00331D01" w:rsidRPr="00331D01" w:rsidRDefault="00331D01" w:rsidP="00331D01">
      <w:pPr>
        <w:spacing w:after="0"/>
        <w:ind w:firstLine="720"/>
        <w:rPr>
          <w:bCs w:val="0"/>
        </w:rPr>
      </w:pPr>
      <w:r w:rsidRPr="00331D01">
        <w:rPr>
          <w:bCs w:val="0"/>
        </w:rPr>
        <w:tab/>
        <w:t>Street Address: &lt;&gt;;</w:t>
      </w:r>
    </w:p>
    <w:p w14:paraId="55C43B15" w14:textId="77777777" w:rsidR="00331D01" w:rsidRPr="00331D01" w:rsidRDefault="00331D01" w:rsidP="00331D01">
      <w:pPr>
        <w:spacing w:after="0"/>
        <w:ind w:firstLine="720"/>
        <w:rPr>
          <w:bCs w:val="0"/>
        </w:rPr>
      </w:pPr>
      <w:r w:rsidRPr="00331D01">
        <w:rPr>
          <w:bCs w:val="0"/>
        </w:rPr>
        <w:t>is the subject of this partition sale of the Property under Minnesota Statutes Section 558A.01, et. seq.</w:t>
      </w:r>
    </w:p>
    <w:p w14:paraId="641B6A7F" w14:textId="77777777" w:rsidR="00331D01" w:rsidRPr="00331D01" w:rsidRDefault="00331D01" w:rsidP="004E3211">
      <w:pPr>
        <w:numPr>
          <w:ilvl w:val="1"/>
          <w:numId w:val="1"/>
        </w:numPr>
        <w:spacing w:after="0"/>
        <w:contextualSpacing/>
        <w:rPr>
          <w:bCs w:val="0"/>
        </w:rPr>
      </w:pPr>
      <w:r w:rsidRPr="00331D01">
        <w:rPr>
          <w:bCs w:val="0"/>
        </w:rPr>
        <w:t>That the Property may not be equitably partitioned in kind, and the Property shall be sold as a single unit at a private sale.</w:t>
      </w:r>
    </w:p>
    <w:p w14:paraId="0AD16A20" w14:textId="77777777" w:rsidR="00331D01" w:rsidRPr="00331D01" w:rsidRDefault="00331D01" w:rsidP="004E3211">
      <w:pPr>
        <w:numPr>
          <w:ilvl w:val="1"/>
          <w:numId w:val="1"/>
        </w:numPr>
        <w:spacing w:after="0"/>
        <w:contextualSpacing/>
        <w:rPr>
          <w:bCs w:val="0"/>
          <w:u w:val="single"/>
        </w:rPr>
      </w:pPr>
      <w:r w:rsidRPr="00331D01">
        <w:rPr>
          <w:bCs w:val="0"/>
        </w:rPr>
        <w:t xml:space="preserve">That the Court appoints </w:t>
      </w:r>
      <w:r w:rsidRPr="00331D01">
        <w:rPr>
          <w:bCs w:val="0"/>
          <w:u w:val="single"/>
        </w:rPr>
        <w:t>&lt;&gt;</w:t>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rPr>
        <w:t xml:space="preserve"> </w:t>
      </w:r>
    </w:p>
    <w:p w14:paraId="1EE0F4E4" w14:textId="77777777" w:rsidR="00331D01" w:rsidRPr="00331D01" w:rsidRDefault="00331D01" w:rsidP="004E3211">
      <w:pPr>
        <w:spacing w:after="0"/>
        <w:rPr>
          <w:bCs w:val="0"/>
        </w:rPr>
      </w:pPr>
      <w:r w:rsidRPr="00331D01">
        <w:rPr>
          <w:bCs w:val="0"/>
        </w:rPr>
        <w:t>as referee to sell the Property by private sale for the highest price.</w:t>
      </w:r>
    </w:p>
    <w:p w14:paraId="371F8933" w14:textId="77777777" w:rsidR="00331D01" w:rsidRPr="00331D01" w:rsidRDefault="00331D01" w:rsidP="004E3211">
      <w:pPr>
        <w:numPr>
          <w:ilvl w:val="1"/>
          <w:numId w:val="1"/>
        </w:numPr>
        <w:spacing w:after="0"/>
        <w:contextualSpacing/>
        <w:rPr>
          <w:bCs w:val="0"/>
        </w:rPr>
      </w:pPr>
      <w:r w:rsidRPr="00331D01">
        <w:rPr>
          <w:bCs w:val="0"/>
        </w:rPr>
        <w:lastRenderedPageBreak/>
        <w:t>That all documents required for the sale should be executed by the Referee, including a Referee’s Report of Sale, and filed with the Court, and that ordinary customary costs be paid from the proceeds, including the Referee’s fees and costs, with the remainder be paid to the Court.</w:t>
      </w:r>
    </w:p>
    <w:p w14:paraId="4FDF301C" w14:textId="77777777" w:rsidR="00331D01" w:rsidRPr="00331D01" w:rsidRDefault="00331D01" w:rsidP="004E3211">
      <w:pPr>
        <w:numPr>
          <w:ilvl w:val="1"/>
          <w:numId w:val="1"/>
        </w:numPr>
        <w:spacing w:after="0"/>
        <w:contextualSpacing/>
        <w:rPr>
          <w:bCs w:val="0"/>
        </w:rPr>
      </w:pPr>
      <w:r w:rsidRPr="00331D01">
        <w:rPr>
          <w:bCs w:val="0"/>
        </w:rPr>
        <w:t>That the Court awards Plaintiff payment from the net sale proceeds of &lt;&gt; of all expenses Plaintiff has expended on the Property to preserve it since &lt;&gt;. Plaintiff shall file an Affidavit with the Court, detailing all such expenses, prior to distribution of the proceeds of the sale.</w:t>
      </w:r>
    </w:p>
    <w:p w14:paraId="4045800F" w14:textId="77777777" w:rsidR="00331D01" w:rsidRPr="00331D01" w:rsidRDefault="00331D01" w:rsidP="004E3211">
      <w:pPr>
        <w:numPr>
          <w:ilvl w:val="1"/>
          <w:numId w:val="1"/>
        </w:numPr>
        <w:spacing w:after="0"/>
        <w:contextualSpacing/>
        <w:rPr>
          <w:bCs w:val="0"/>
        </w:rPr>
      </w:pPr>
      <w:r w:rsidRPr="00331D01">
        <w:rPr>
          <w:bCs w:val="0"/>
        </w:rPr>
        <w:t>That the Court awards Plaintiff its costs and disbursements as required by law from the proceeds of the sale.</w:t>
      </w:r>
    </w:p>
    <w:p w14:paraId="454E89C7" w14:textId="77777777" w:rsidR="00331D01" w:rsidRPr="00331D01" w:rsidRDefault="00331D01" w:rsidP="004E3211">
      <w:pPr>
        <w:numPr>
          <w:ilvl w:val="1"/>
          <w:numId w:val="1"/>
        </w:numPr>
        <w:spacing w:after="0"/>
        <w:contextualSpacing/>
        <w:rPr>
          <w:bCs w:val="0"/>
        </w:rPr>
      </w:pPr>
      <w:r w:rsidRPr="00331D01">
        <w:rPr>
          <w:bCs w:val="0"/>
        </w:rPr>
        <w:t>That to the extent Defendant contests this proceeding, that the Court award Plaintiff payment from the net sale proceeds due Defendant of all attorney fees, costs and disbursements.</w:t>
      </w:r>
    </w:p>
    <w:p w14:paraId="71087853" w14:textId="77777777" w:rsidR="00331D01" w:rsidRPr="00331D01" w:rsidRDefault="00331D01" w:rsidP="004E3211">
      <w:pPr>
        <w:numPr>
          <w:ilvl w:val="1"/>
          <w:numId w:val="1"/>
        </w:numPr>
        <w:spacing w:after="0"/>
        <w:contextualSpacing/>
        <w:rPr>
          <w:bCs w:val="0"/>
        </w:rPr>
      </w:pPr>
      <w:r w:rsidRPr="00331D01">
        <w:rPr>
          <w:bCs w:val="0"/>
        </w:rPr>
        <w:t>That upon filing of the Referee’s Report of Sale with the Court, the Court will review such Report and issue its further order directing distribution of the proceeds of such sale, equally to both Plaintiff and Defendant.</w:t>
      </w:r>
    </w:p>
    <w:p w14:paraId="6CFCEA9B" w14:textId="77777777" w:rsidR="00331D01" w:rsidRPr="00331D01" w:rsidRDefault="00331D01" w:rsidP="00331D01">
      <w:pPr>
        <w:spacing w:after="0"/>
        <w:rPr>
          <w:bCs w:val="0"/>
        </w:rPr>
      </w:pPr>
    </w:p>
    <w:p w14:paraId="3DC13039" w14:textId="77777777" w:rsidR="00331D01" w:rsidRPr="00331D01" w:rsidRDefault="00331D01" w:rsidP="00331D01">
      <w:pPr>
        <w:spacing w:after="0" w:line="240" w:lineRule="auto"/>
        <w:rPr>
          <w:bCs w:val="0"/>
          <w:u w:val="single"/>
        </w:rPr>
      </w:pPr>
      <w:r w:rsidRPr="00331D01">
        <w:rPr>
          <w:bCs w:val="0"/>
        </w:rPr>
        <w:t>Dated:</w:t>
      </w:r>
      <w:r w:rsidRPr="00331D01">
        <w:rPr>
          <w:bCs w:val="0"/>
          <w:u w:val="single"/>
        </w:rPr>
        <w:t xml:space="preserve"> </w:t>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rPr>
        <w:t>, 20&lt;&gt;</w:t>
      </w:r>
      <w:r w:rsidRPr="00331D01">
        <w:rPr>
          <w:bCs w:val="0"/>
        </w:rPr>
        <w:tab/>
      </w:r>
      <w:r w:rsidRPr="00331D01">
        <w:rPr>
          <w:bCs w:val="0"/>
        </w:rPr>
        <w:tab/>
      </w:r>
      <w:r w:rsidRPr="00331D01">
        <w:rPr>
          <w:bCs w:val="0"/>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p>
    <w:p w14:paraId="3763D48C" w14:textId="77777777" w:rsidR="00331D01" w:rsidRPr="00331D01" w:rsidRDefault="00331D01" w:rsidP="00331D01">
      <w:pPr>
        <w:spacing w:after="0"/>
        <w:rPr>
          <w:bCs w:val="0"/>
        </w:rPr>
      </w:pPr>
      <w:r w:rsidRPr="00331D01">
        <w:rPr>
          <w:bCs w:val="0"/>
        </w:rPr>
        <w:tab/>
      </w:r>
      <w:r w:rsidRPr="00331D01">
        <w:rPr>
          <w:bCs w:val="0"/>
        </w:rPr>
        <w:tab/>
      </w:r>
      <w:r w:rsidRPr="00331D01">
        <w:rPr>
          <w:bCs w:val="0"/>
        </w:rPr>
        <w:tab/>
      </w:r>
      <w:r w:rsidRPr="00331D01">
        <w:rPr>
          <w:bCs w:val="0"/>
        </w:rPr>
        <w:tab/>
      </w:r>
      <w:r w:rsidRPr="00331D01">
        <w:rPr>
          <w:bCs w:val="0"/>
        </w:rPr>
        <w:tab/>
      </w:r>
      <w:r w:rsidRPr="00331D01">
        <w:rPr>
          <w:bCs w:val="0"/>
        </w:rPr>
        <w:tab/>
      </w:r>
      <w:r w:rsidRPr="00331D01">
        <w:rPr>
          <w:bCs w:val="0"/>
        </w:rPr>
        <w:tab/>
        <w:t>&lt;&gt;, Judge of the District Court</w:t>
      </w:r>
    </w:p>
    <w:p w14:paraId="0BDDD089" w14:textId="77777777" w:rsidR="00331D01" w:rsidRPr="00331D01" w:rsidRDefault="00331D01" w:rsidP="00331D01">
      <w:pPr>
        <w:spacing w:after="0"/>
        <w:rPr>
          <w:bCs w:val="0"/>
        </w:rPr>
      </w:pPr>
    </w:p>
    <w:p w14:paraId="5795CACB" w14:textId="77777777" w:rsidR="00331D01" w:rsidRPr="00331D01" w:rsidRDefault="00331D01" w:rsidP="00331D01">
      <w:pPr>
        <w:spacing w:after="0"/>
        <w:rPr>
          <w:bCs w:val="0"/>
        </w:rPr>
      </w:pPr>
      <w:r w:rsidRPr="00331D01">
        <w:rPr>
          <w:bCs w:val="0"/>
        </w:rPr>
        <w:t>THE ABOVE CONSTITUTES THE JUDGMENT OF THE COURT.</w:t>
      </w:r>
    </w:p>
    <w:p w14:paraId="2891C256" w14:textId="77777777" w:rsidR="00331D01" w:rsidRPr="00331D01" w:rsidRDefault="00331D01" w:rsidP="00331D01">
      <w:pPr>
        <w:spacing w:after="0"/>
        <w:rPr>
          <w:bCs w:val="0"/>
        </w:rPr>
      </w:pPr>
    </w:p>
    <w:p w14:paraId="7AD928FE" w14:textId="77777777" w:rsidR="00331D01" w:rsidRPr="00331D01" w:rsidRDefault="00331D01" w:rsidP="00331D01">
      <w:pPr>
        <w:spacing w:after="0" w:line="240" w:lineRule="auto"/>
        <w:rPr>
          <w:bCs w:val="0"/>
          <w:u w:val="single"/>
        </w:rPr>
      </w:pPr>
      <w:r w:rsidRPr="00331D01">
        <w:rPr>
          <w:bCs w:val="0"/>
        </w:rPr>
        <w:t>Dated:</w:t>
      </w:r>
      <w:r w:rsidRPr="00331D01">
        <w:rPr>
          <w:bCs w:val="0"/>
          <w:u w:val="single"/>
        </w:rPr>
        <w:t xml:space="preserve"> </w:t>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rPr>
        <w:t>, 20&lt;&gt;</w:t>
      </w:r>
      <w:r w:rsidRPr="00331D01">
        <w:rPr>
          <w:bCs w:val="0"/>
        </w:rPr>
        <w:tab/>
      </w:r>
      <w:r w:rsidRPr="00331D01">
        <w:rPr>
          <w:bCs w:val="0"/>
        </w:rPr>
        <w:tab/>
      </w:r>
      <w:r w:rsidRPr="00331D01">
        <w:rPr>
          <w:bCs w:val="0"/>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r w:rsidRPr="00331D01">
        <w:rPr>
          <w:bCs w:val="0"/>
          <w:u w:val="single"/>
        </w:rPr>
        <w:tab/>
      </w:r>
    </w:p>
    <w:p w14:paraId="78068A9C" w14:textId="77777777" w:rsidR="00832A38" w:rsidRPr="004E3211" w:rsidRDefault="00331D01" w:rsidP="004E3211">
      <w:pPr>
        <w:spacing w:after="0"/>
        <w:rPr>
          <w:bCs w:val="0"/>
        </w:rPr>
      </w:pPr>
      <w:r w:rsidRPr="00331D01">
        <w:rPr>
          <w:bCs w:val="0"/>
        </w:rPr>
        <w:tab/>
      </w:r>
      <w:r w:rsidRPr="00331D01">
        <w:rPr>
          <w:bCs w:val="0"/>
        </w:rPr>
        <w:tab/>
      </w:r>
      <w:r w:rsidRPr="00331D01">
        <w:rPr>
          <w:bCs w:val="0"/>
        </w:rPr>
        <w:tab/>
      </w:r>
      <w:r w:rsidRPr="00331D01">
        <w:rPr>
          <w:bCs w:val="0"/>
        </w:rPr>
        <w:tab/>
      </w:r>
      <w:r w:rsidRPr="00331D01">
        <w:rPr>
          <w:bCs w:val="0"/>
        </w:rPr>
        <w:tab/>
      </w:r>
      <w:r w:rsidRPr="00331D01">
        <w:rPr>
          <w:bCs w:val="0"/>
        </w:rPr>
        <w:tab/>
      </w:r>
      <w:r w:rsidRPr="00331D01">
        <w:rPr>
          <w:bCs w:val="0"/>
        </w:rPr>
        <w:tab/>
        <w:t>&lt;&gt;, Its Deputy</w:t>
      </w:r>
    </w:p>
    <w:sectPr w:rsidR="00832A38" w:rsidRPr="004E3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869BA"/>
    <w:multiLevelType w:val="hybridMultilevel"/>
    <w:tmpl w:val="7E34373A"/>
    <w:lvl w:ilvl="0" w:tplc="04090015">
      <w:start w:val="1"/>
      <w:numFmt w:val="upperLetter"/>
      <w:lvlText w:val="%1."/>
      <w:lvlJc w:val="left"/>
      <w:pPr>
        <w:ind w:left="720" w:hanging="360"/>
      </w:pPr>
      <w:rPr>
        <w:rFonts w:hint="default"/>
      </w:rPr>
    </w:lvl>
    <w:lvl w:ilvl="1" w:tplc="05807BD4">
      <w:start w:val="1"/>
      <w:numFmt w:val="decimal"/>
      <w:lvlText w:val="%2."/>
      <w:lvlJc w:val="left"/>
      <w:pPr>
        <w:tabs>
          <w:tab w:val="num" w:pos="1440"/>
        </w:tabs>
        <w:ind w:left="0" w:firstLine="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2210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6D"/>
    <w:rsid w:val="00082DB2"/>
    <w:rsid w:val="0029636D"/>
    <w:rsid w:val="00331D01"/>
    <w:rsid w:val="004C7863"/>
    <w:rsid w:val="004E3211"/>
    <w:rsid w:val="00615225"/>
    <w:rsid w:val="00832A38"/>
    <w:rsid w:val="008733BE"/>
    <w:rsid w:val="00B3427D"/>
    <w:rsid w:val="00CC4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34755"/>
  <w15:chartTrackingRefBased/>
  <w15:docId w15:val="{7A01F4D4-6567-4DFA-AAE3-69B792BF8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D0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D0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1D0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31D0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1D0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1D0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1D0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D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D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D0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D0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31D0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31D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1D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1D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1D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1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D0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D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1D01"/>
    <w:pPr>
      <w:spacing w:before="160"/>
      <w:jc w:val="center"/>
    </w:pPr>
    <w:rPr>
      <w:i/>
      <w:iCs/>
      <w:color w:val="404040" w:themeColor="text1" w:themeTint="BF"/>
    </w:rPr>
  </w:style>
  <w:style w:type="character" w:customStyle="1" w:styleId="QuoteChar">
    <w:name w:val="Quote Char"/>
    <w:basedOn w:val="DefaultParagraphFont"/>
    <w:link w:val="Quote"/>
    <w:uiPriority w:val="29"/>
    <w:rsid w:val="00331D01"/>
    <w:rPr>
      <w:i/>
      <w:iCs/>
      <w:color w:val="404040" w:themeColor="text1" w:themeTint="BF"/>
    </w:rPr>
  </w:style>
  <w:style w:type="paragraph" w:styleId="ListParagraph">
    <w:name w:val="List Paragraph"/>
    <w:basedOn w:val="Normal"/>
    <w:uiPriority w:val="34"/>
    <w:qFormat/>
    <w:rsid w:val="00331D01"/>
    <w:pPr>
      <w:ind w:left="720"/>
      <w:contextualSpacing/>
    </w:pPr>
  </w:style>
  <w:style w:type="character" w:styleId="IntenseEmphasis">
    <w:name w:val="Intense Emphasis"/>
    <w:basedOn w:val="DefaultParagraphFont"/>
    <w:uiPriority w:val="21"/>
    <w:qFormat/>
    <w:rsid w:val="00331D01"/>
    <w:rPr>
      <w:i/>
      <w:iCs/>
      <w:color w:val="0F4761" w:themeColor="accent1" w:themeShade="BF"/>
    </w:rPr>
  </w:style>
  <w:style w:type="paragraph" w:styleId="IntenseQuote">
    <w:name w:val="Intense Quote"/>
    <w:basedOn w:val="Normal"/>
    <w:next w:val="Normal"/>
    <w:link w:val="IntenseQuoteChar"/>
    <w:uiPriority w:val="30"/>
    <w:qFormat/>
    <w:rsid w:val="00331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D01"/>
    <w:rPr>
      <w:i/>
      <w:iCs/>
      <w:color w:val="0F4761" w:themeColor="accent1" w:themeShade="BF"/>
    </w:rPr>
  </w:style>
  <w:style w:type="character" w:styleId="IntenseReference">
    <w:name w:val="Intense Reference"/>
    <w:basedOn w:val="DefaultParagraphFont"/>
    <w:uiPriority w:val="32"/>
    <w:qFormat/>
    <w:rsid w:val="00331D01"/>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Order%20for%20Partition%20Sale%20and%20Appointment%20of%20Refer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Order for Partition Sale and Appointment of Referee</Template>
  <TotalTime>1</TotalTime>
  <Pages>2</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2026-10-19T21:33:00Z</dcterms:created>
  <dcterms:modified xsi:type="dcterms:W3CDTF">2026-10-19T21:34:00Z</dcterms:modified>
</cp:coreProperties>
</file>