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2950" w14:textId="77777777" w:rsidR="0033452F" w:rsidRDefault="0033452F" w:rsidP="0033452F">
      <w:pPr>
        <w:spacing w:after="0"/>
      </w:pPr>
      <w:r>
        <w:t>Honorable &lt;&gt;</w:t>
      </w:r>
    </w:p>
    <w:p w14:paraId="6A05B0E3" w14:textId="77777777" w:rsidR="0033452F" w:rsidRDefault="0033452F" w:rsidP="0033452F">
      <w:pPr>
        <w:spacing w:after="0"/>
      </w:pPr>
      <w:r>
        <w:t>&lt;&gt; County District Court</w:t>
      </w:r>
    </w:p>
    <w:p w14:paraId="775FD199" w14:textId="77777777" w:rsidR="0033452F" w:rsidRDefault="0033452F" w:rsidP="0033452F">
      <w:pPr>
        <w:spacing w:after="0" w:line="480" w:lineRule="auto"/>
      </w:pPr>
      <w:r>
        <w:t>&lt;&gt;</w:t>
      </w:r>
    </w:p>
    <w:p w14:paraId="31F8D252" w14:textId="77777777" w:rsidR="0033452F" w:rsidRPr="00715457" w:rsidRDefault="0033452F" w:rsidP="0033452F">
      <w:pPr>
        <w:spacing w:after="0" w:line="480" w:lineRule="auto"/>
        <w:rPr>
          <w:b/>
          <w:bCs/>
          <w:u w:val="single"/>
        </w:rPr>
      </w:pPr>
      <w:r w:rsidRPr="00715457">
        <w:rPr>
          <w:b/>
          <w:bCs/>
          <w:u w:val="single"/>
        </w:rPr>
        <w:t>SENT VIA E-FILING ONLY</w:t>
      </w:r>
    </w:p>
    <w:p w14:paraId="31A95175" w14:textId="77777777" w:rsidR="0033452F" w:rsidRPr="00715457" w:rsidRDefault="0033452F" w:rsidP="0033452F">
      <w:pPr>
        <w:spacing w:after="0"/>
        <w:rPr>
          <w:b/>
          <w:bCs/>
        </w:rPr>
      </w:pPr>
      <w:r w:rsidRPr="00715457">
        <w:rPr>
          <w:b/>
          <w:bCs/>
        </w:rPr>
        <w:t>Re:</w:t>
      </w:r>
      <w:r w:rsidRPr="00715457">
        <w:rPr>
          <w:b/>
          <w:bCs/>
        </w:rPr>
        <w:tab/>
        <w:t>&lt;&gt;, et al.</w:t>
      </w:r>
    </w:p>
    <w:p w14:paraId="47A6BBC9" w14:textId="77777777" w:rsidR="0033452F" w:rsidRPr="00715457" w:rsidRDefault="0033452F" w:rsidP="0033452F">
      <w:pPr>
        <w:spacing w:after="0"/>
        <w:rPr>
          <w:b/>
          <w:bCs/>
        </w:rPr>
      </w:pPr>
      <w:r w:rsidRPr="00715457">
        <w:rPr>
          <w:b/>
          <w:bCs/>
        </w:rPr>
        <w:tab/>
        <w:t>Court File No. &lt;&gt;-CV-&lt;&gt;-&lt;&gt;</w:t>
      </w:r>
    </w:p>
    <w:p w14:paraId="627EF665" w14:textId="77777777" w:rsidR="0033452F" w:rsidRPr="00715457" w:rsidRDefault="0033452F" w:rsidP="0033452F">
      <w:pPr>
        <w:rPr>
          <w:b/>
          <w:bCs/>
        </w:rPr>
      </w:pPr>
      <w:r w:rsidRPr="00715457">
        <w:rPr>
          <w:b/>
          <w:bCs/>
        </w:rPr>
        <w:tab/>
        <w:t>Our File No. &lt;&gt;</w:t>
      </w:r>
      <w:r>
        <w:rPr>
          <w:b/>
          <w:bCs/>
        </w:rPr>
        <w:tab/>
      </w:r>
      <w:r>
        <w:rPr>
          <w:b/>
          <w:bCs/>
        </w:rPr>
        <w:tab/>
      </w:r>
      <w:r>
        <w:rPr>
          <w:b/>
          <w:bCs/>
        </w:rPr>
        <w:tab/>
      </w:r>
      <w:r>
        <w:rPr>
          <w:b/>
          <w:bCs/>
        </w:rPr>
        <w:tab/>
      </w:r>
      <w:r>
        <w:rPr>
          <w:b/>
          <w:bCs/>
        </w:rPr>
        <w:tab/>
      </w:r>
      <w:r>
        <w:rPr>
          <w:b/>
          <w:bCs/>
        </w:rPr>
        <w:tab/>
        <w:t>Referee’s Report</w:t>
      </w:r>
    </w:p>
    <w:p w14:paraId="3BBF5B81" w14:textId="77777777" w:rsidR="0033452F" w:rsidRDefault="0033452F" w:rsidP="0033452F">
      <w:pPr>
        <w:spacing w:before="240" w:after="0" w:line="480" w:lineRule="auto"/>
      </w:pPr>
      <w:r>
        <w:t>Dear Judge &lt;&gt;:</w:t>
      </w:r>
    </w:p>
    <w:p w14:paraId="37264366" w14:textId="77777777" w:rsidR="0033452F" w:rsidRDefault="0033452F" w:rsidP="0033452F">
      <w:r>
        <w:t>I have reviewed your &lt;&gt;, 20&lt;&gt; Order. I monitored and guided the sale process. The parties signed the sale documents. This avoided the cost and delay of appraisals and asking the Court for approval.</w:t>
      </w:r>
    </w:p>
    <w:p w14:paraId="51F46A3C" w14:textId="77777777" w:rsidR="0033452F" w:rsidRDefault="0033452F" w:rsidP="0033452F">
      <w:pPr>
        <w:jc w:val="center"/>
      </w:pPr>
      <w:r>
        <w:t>Summary</w:t>
      </w:r>
    </w:p>
    <w:p w14:paraId="289C52E5" w14:textId="77777777" w:rsidR="0033452F" w:rsidRDefault="0033452F" w:rsidP="0033452F">
      <w:pPr>
        <w:spacing w:after="0"/>
      </w:pPr>
      <w:r>
        <w:t>Under my direction the parties signed a Listing Agreement, a Purchase Agreement, and closing documents to sell the property for &lt;$ &gt;. The parties could not agree on the division of the net seller proceeds. That total of &lt;$ &gt; has been deposited into the Court for your consideration.</w:t>
      </w:r>
    </w:p>
    <w:p w14:paraId="1024DF87" w14:textId="77777777" w:rsidR="0033452F" w:rsidRDefault="0033452F" w:rsidP="0033452F">
      <w:r>
        <w:t>The following are the documents and sequence of this transaction.</w:t>
      </w:r>
    </w:p>
    <w:p w14:paraId="71A00AB1" w14:textId="77777777" w:rsidR="0033452F" w:rsidRDefault="0033452F" w:rsidP="0033452F">
      <w:pPr>
        <w:jc w:val="center"/>
      </w:pPr>
      <w:r>
        <w:t>Initial Referee Actions</w:t>
      </w:r>
    </w:p>
    <w:p w14:paraId="23C72189" w14:textId="77777777" w:rsidR="0033452F" w:rsidRDefault="0033452F" w:rsidP="0033452F">
      <w:pPr>
        <w:spacing w:after="0"/>
      </w:pPr>
      <w:r>
        <w:t xml:space="preserve">After I was appointed, I contacted counsel &lt;&gt; on behalf of Plaintiff &lt;&gt;. I next contacted Defendants &lt;&gt;. All three owned the property at issue in this Partition case. I told each owner that the property, which consisted of two small adjacent lake lots, could not be divided in kind. It would have to be sold. See attached </w:t>
      </w:r>
      <w:r w:rsidRPr="008C0FB5">
        <w:rPr>
          <w:b/>
          <w:bCs/>
        </w:rPr>
        <w:t>Exhibit A</w:t>
      </w:r>
      <w:r>
        <w:t xml:space="preserve"> from the &lt;&gt; County GIS System.</w:t>
      </w:r>
    </w:p>
    <w:p w14:paraId="295E5AB7" w14:textId="77777777" w:rsidR="0033452F" w:rsidRDefault="0033452F" w:rsidP="0033452F">
      <w:pPr>
        <w:spacing w:after="0"/>
      </w:pPr>
    </w:p>
    <w:p w14:paraId="23CADF12" w14:textId="77777777" w:rsidR="0033452F" w:rsidRDefault="0033452F" w:rsidP="0033452F">
      <w:pPr>
        <w:spacing w:after="0"/>
      </w:pPr>
      <w:r>
        <w:t>I told each owner that I was appointed referee and with Court approvals, could sign the documents to sell the property. I said it would be in their best interest to cooperate in a sale. I made it clear that the property would be sold. If they cooperated, they would control the terms of the sale and reduce the cost of the referee. All owners agreed.</w:t>
      </w:r>
    </w:p>
    <w:p w14:paraId="38DC7F0B" w14:textId="77777777" w:rsidR="0033452F" w:rsidRDefault="0033452F" w:rsidP="0033452F">
      <w:pPr>
        <w:spacing w:after="0"/>
      </w:pPr>
    </w:p>
    <w:p w14:paraId="7E02AA1A" w14:textId="77777777" w:rsidR="0033452F" w:rsidRDefault="0033452F" w:rsidP="0033452F">
      <w:pPr>
        <w:spacing w:after="0"/>
      </w:pPr>
      <w:r>
        <w:t>As a condition of their agreement, I agreed that funds would be escrowed at closing to pay claims by each owner relating to the lake home and family personal property.</w:t>
      </w:r>
    </w:p>
    <w:p w14:paraId="474490DF" w14:textId="77777777" w:rsidR="0033452F" w:rsidRDefault="0033452F" w:rsidP="0033452F">
      <w:pPr>
        <w:spacing w:after="0"/>
      </w:pPr>
    </w:p>
    <w:p w14:paraId="2C76845E" w14:textId="77777777" w:rsidR="0033452F" w:rsidRDefault="0033452F" w:rsidP="0033452F">
      <w:r>
        <w:t>Next, I contacted a respected local realtor, &lt;&gt;. He/she was recommended to me by &lt;&gt;. I interviewed &lt;&gt; and learned that he/she had sold other similar properties in the area. He/she was acquainted with this real estate market, and he/she had contacts with potential buyers.</w:t>
      </w:r>
    </w:p>
    <w:p w14:paraId="59C0DD51" w14:textId="77777777" w:rsidR="0033452F" w:rsidRDefault="0033452F" w:rsidP="0033452F">
      <w:pPr>
        <w:jc w:val="center"/>
      </w:pPr>
      <w:r>
        <w:t>Listing Agreement</w:t>
      </w:r>
    </w:p>
    <w:p w14:paraId="56F75E17" w14:textId="77777777" w:rsidR="0033452F" w:rsidRDefault="0033452F" w:rsidP="0033452F">
      <w:pPr>
        <w:spacing w:after="0"/>
      </w:pPr>
      <w:r>
        <w:t xml:space="preserve">On &lt;&gt;, I met at the property with &lt;&gt;. That same day &lt;&gt; and I met separately </w:t>
      </w:r>
      <w:r w:rsidRPr="008C0FB5">
        <w:t xml:space="preserve">with &lt;&gt; and </w:t>
      </w:r>
      <w:r>
        <w:t xml:space="preserve">her husband </w:t>
      </w:r>
      <w:r w:rsidRPr="008C0FB5">
        <w:t>&lt;&gt;</w:t>
      </w:r>
      <w:r>
        <w:t xml:space="preserve">, &lt;&gt;, the husband of &lt;&gt; who had recently passed away, and &lt;&gt; and &lt;&gt;. </w:t>
      </w:r>
      <w:r w:rsidRPr="008C0FB5">
        <w:t>In</w:t>
      </w:r>
      <w:r>
        <w:t xml:space="preserve"> consultation with &lt;&gt;, and after reviewing the property with all three owners, the parties executed the attached Listing Contract with the &lt;$ &gt; price. The parties also executed the As-Is Disclosure, </w:t>
      </w:r>
      <w:r>
        <w:lastRenderedPageBreak/>
        <w:t xml:space="preserve">a Well Disclosure Statement, Disclosure on Lead Based Paint, and other documents necessary to list the property. (Attached </w:t>
      </w:r>
      <w:r w:rsidRPr="00B26364">
        <w:rPr>
          <w:b/>
          <w:bCs/>
        </w:rPr>
        <w:t>Exhibit B</w:t>
      </w:r>
      <w:r>
        <w:t>).</w:t>
      </w:r>
    </w:p>
    <w:p w14:paraId="6AE1873F" w14:textId="77777777" w:rsidR="0033452F" w:rsidRDefault="0033452F" w:rsidP="0033452F">
      <w:pPr>
        <w:spacing w:after="0"/>
      </w:pPr>
    </w:p>
    <w:p w14:paraId="690E757E" w14:textId="77777777" w:rsidR="0033452F" w:rsidRDefault="0033452F" w:rsidP="0033452F">
      <w:pPr>
        <w:spacing w:after="0"/>
      </w:pPr>
      <w:r>
        <w:t>Shortly after the property was listed on the MLS, we received a &lt;$ &gt; offer, contingent upon county approval to redevelop the property. We rejected the offer because the property had only recently been put on the market and we did not want to take the property off of the market while we waited for approvals. Eventually, the same buyer returned with a noncontingent cash offer that was accepted.</w:t>
      </w:r>
    </w:p>
    <w:p w14:paraId="6ABE5B7B" w14:textId="77777777" w:rsidR="0033452F" w:rsidRDefault="0033452F" w:rsidP="0033452F">
      <w:pPr>
        <w:spacing w:after="0"/>
      </w:pPr>
    </w:p>
    <w:p w14:paraId="23C86F6D" w14:textId="77777777" w:rsidR="0033452F" w:rsidRDefault="0033452F" w:rsidP="0033452F">
      <w:r>
        <w:t>We had at least one other offer with a contingency inspection. &lt;&gt; had given us an inspection report prior to signing the listing agreement. We knew there were problems with the condition of the home. That potential buyer terminated the purchase agreement due to the condition of the home.</w:t>
      </w:r>
    </w:p>
    <w:p w14:paraId="5B677818" w14:textId="77777777" w:rsidR="0033452F" w:rsidRDefault="0033452F" w:rsidP="0033452F">
      <w:pPr>
        <w:jc w:val="center"/>
      </w:pPr>
      <w:r>
        <w:t>Purchase Agreement</w:t>
      </w:r>
    </w:p>
    <w:p w14:paraId="2B772635" w14:textId="77777777" w:rsidR="0033452F" w:rsidRDefault="0033452F" w:rsidP="0033452F">
      <w:r>
        <w:t>The first buyer returned with the &lt;$ &gt; cash, noncontingent purchase agreement. (</w:t>
      </w:r>
      <w:r w:rsidRPr="00B26364">
        <w:t xml:space="preserve">Attached </w:t>
      </w:r>
      <w:r w:rsidRPr="00B26364">
        <w:rPr>
          <w:b/>
          <w:bCs/>
        </w:rPr>
        <w:t>Exhibit C</w:t>
      </w:r>
      <w:r>
        <w:t>). On or about &lt;&gt;, all three owners signed the Purchase Agreement. The date on the face of the Purchase Agreement is &lt;&gt;, which is the day of the first offer. The buyer had marked up the earlier Purchase Agreement to remove the contingency.</w:t>
      </w:r>
    </w:p>
    <w:p w14:paraId="150191E7" w14:textId="77777777" w:rsidR="0033452F" w:rsidRDefault="0033452F" w:rsidP="0033452F">
      <w:pPr>
        <w:jc w:val="center"/>
      </w:pPr>
      <w:r>
        <w:t>Title</w:t>
      </w:r>
    </w:p>
    <w:p w14:paraId="78470BCE" w14:textId="77777777" w:rsidR="0033452F" w:rsidRDefault="0033452F" w:rsidP="0033452F">
      <w:pPr>
        <w:spacing w:after="0"/>
      </w:pPr>
      <w:r>
        <w:t xml:space="preserve">&lt;&gt; contacted a local closing company and the buyer contacted its closing company. The Title Commitment was issued. (Attached </w:t>
      </w:r>
      <w:r w:rsidRPr="00B26364">
        <w:rPr>
          <w:b/>
          <w:bCs/>
        </w:rPr>
        <w:t>Exhibit D</w:t>
      </w:r>
      <w:r>
        <w:t>). The initial commitment listed some Title problems, which I cleared up.</w:t>
      </w:r>
    </w:p>
    <w:p w14:paraId="589CC336" w14:textId="77777777" w:rsidR="0033452F" w:rsidRDefault="0033452F" w:rsidP="0033452F">
      <w:pPr>
        <w:spacing w:after="0"/>
      </w:pPr>
    </w:p>
    <w:p w14:paraId="10F9E5AE" w14:textId="77777777" w:rsidR="0033452F" w:rsidRDefault="0033452F" w:rsidP="0033452F">
      <w:pPr>
        <w:spacing w:after="0"/>
      </w:pPr>
      <w:r>
        <w:t>According to the Title Commitment, the percentages of undivided ownership of the property were as follows:</w:t>
      </w:r>
    </w:p>
    <w:p w14:paraId="5DED0FBD" w14:textId="77777777" w:rsidR="0033452F" w:rsidRDefault="0033452F" w:rsidP="0033452F">
      <w:pPr>
        <w:spacing w:after="0"/>
      </w:pPr>
    </w:p>
    <w:p w14:paraId="6A81A318" w14:textId="77777777" w:rsidR="0033452F" w:rsidRDefault="0033452F" w:rsidP="0033452F">
      <w:pPr>
        <w:spacing w:after="0"/>
      </w:pPr>
      <w:r>
        <w:tab/>
        <w:t xml:space="preserve">&lt;%&gt; – &lt;&gt; </w:t>
      </w:r>
    </w:p>
    <w:p w14:paraId="0A5ABCF8" w14:textId="77777777" w:rsidR="0033452F" w:rsidRDefault="0033452F" w:rsidP="0033452F">
      <w:pPr>
        <w:spacing w:after="0"/>
      </w:pPr>
      <w:r>
        <w:tab/>
        <w:t>&lt;%&gt; – &lt;&gt;</w:t>
      </w:r>
    </w:p>
    <w:p w14:paraId="56102320" w14:textId="77777777" w:rsidR="0033452F" w:rsidRDefault="0033452F" w:rsidP="0033452F">
      <w:r>
        <w:tab/>
        <w:t>&lt;%&gt; – &lt;&gt;</w:t>
      </w:r>
    </w:p>
    <w:p w14:paraId="442062D5" w14:textId="77777777" w:rsidR="0033452F" w:rsidRDefault="0033452F" w:rsidP="0033452F">
      <w:pPr>
        <w:jc w:val="center"/>
      </w:pPr>
      <w:r>
        <w:t>Escrow for Claims</w:t>
      </w:r>
    </w:p>
    <w:p w14:paraId="297C67E9" w14:textId="77777777" w:rsidR="0033452F" w:rsidRDefault="0033452F" w:rsidP="0033452F">
      <w:r>
        <w:t xml:space="preserve">The parties agreed to cooperate in the sale if I agreed to send the Court the money in dispute, so the Court could decide who was to be paid what amount. On &lt;&gt;, I sent all parties a request for the amount they claimed they were due. This amount, when added to the parties’ other requests, referee fees, and adding a contingency amount, totaled &lt;&gt;. In drafting this report, I contacted the parties to confirm their amounts. &lt;&gt; stated that she did not understand my initial message and only included one half of a claim by &lt;&gt; and &lt;&gt;. Her total claim as reflected in the attached is &lt;&gt;. (Attached </w:t>
      </w:r>
      <w:r w:rsidRPr="00B26364">
        <w:rPr>
          <w:b/>
          <w:bCs/>
        </w:rPr>
        <w:t>Exhibit E</w:t>
      </w:r>
      <w:r>
        <w:t>).</w:t>
      </w:r>
    </w:p>
    <w:p w14:paraId="24AB2A04" w14:textId="77777777" w:rsidR="0033452F" w:rsidRDefault="0033452F" w:rsidP="0033452F">
      <w:r>
        <w:t>I have attached each party’s email and some of the documents to support their claim. Some of the claims are included in the &lt;&gt; Motions.</w:t>
      </w:r>
    </w:p>
    <w:p w14:paraId="5577A329" w14:textId="77777777" w:rsidR="0033452F" w:rsidRDefault="0033452F" w:rsidP="0033452F">
      <w:pPr>
        <w:keepNext/>
        <w:jc w:val="center"/>
      </w:pPr>
      <w:r>
        <w:lastRenderedPageBreak/>
        <w:t>Division of Sale Proceeds</w:t>
      </w:r>
    </w:p>
    <w:p w14:paraId="69BB2F36" w14:textId="77777777" w:rsidR="0033452F" w:rsidRDefault="0033452F" w:rsidP="0033452F">
      <w:pPr>
        <w:keepNext/>
      </w:pPr>
      <w:r>
        <w:t xml:space="preserve">The Court’s &lt;&gt;, 20&lt;&gt; Order required that the proceeds be paid into the Court, unless the parties agreed otherwise. The parties agreed to pay the cost of sale, realtor commissions, and closing costs as reflected on the signed Settlement Statement. (Attached </w:t>
      </w:r>
      <w:r w:rsidRPr="00EB6979">
        <w:rPr>
          <w:b/>
          <w:bCs/>
        </w:rPr>
        <w:t>Exhibit F</w:t>
      </w:r>
      <w:r>
        <w:t>). The parties have not agreed on how the remaining &lt;$ &gt; of the sale proceeds should be divided. This money has been deposited with the Court.</w:t>
      </w:r>
    </w:p>
    <w:p w14:paraId="4D0F2A38" w14:textId="77777777" w:rsidR="0033452F" w:rsidRDefault="0033452F" w:rsidP="0033452F">
      <w:pPr>
        <w:jc w:val="center"/>
      </w:pPr>
      <w:r>
        <w:t>Parties/Background</w:t>
      </w:r>
    </w:p>
    <w:p w14:paraId="59D38CFF" w14:textId="77777777" w:rsidR="0033452F" w:rsidRDefault="0033452F" w:rsidP="0033452F">
      <w:pPr>
        <w:spacing w:after="0"/>
      </w:pPr>
      <w:r>
        <w:t>It may help the Court in resolving the remaining claims to understand the family history. Family ownership of this lake property dates back at least to the early &lt;&gt;. &lt;&gt; gave the lake property in equal shares to their daughters &lt;&gt;, and son &lt;&gt;. &lt;&gt; later transferred her &lt;&gt; interest to &lt;&gt;. &lt;&gt; married &lt;&gt;. &lt;&gt; has since passed and his &lt;&gt; interest (his original &lt;&gt; interest plus &lt;&gt;’s &lt;&gt; interest) was transferred to &lt;&gt;.</w:t>
      </w:r>
    </w:p>
    <w:p w14:paraId="23D4E6A2" w14:textId="77777777" w:rsidR="0033452F" w:rsidRDefault="0033452F" w:rsidP="0033452F">
      <w:pPr>
        <w:spacing w:after="0"/>
      </w:pPr>
    </w:p>
    <w:p w14:paraId="39A0A015" w14:textId="77777777" w:rsidR="0033452F" w:rsidRDefault="0033452F" w:rsidP="0033452F">
      <w:pPr>
        <w:spacing w:after="0"/>
      </w:pPr>
      <w:r>
        <w:t>When &lt;&gt; died, his personal property was claimed by &lt;&gt; and now &lt;&gt;. &lt;&gt; and &lt;&gt; also claimed ownership of that personal property. Much of the dispute over the net seller proceeds centers on claims to that personal property.</w:t>
      </w:r>
    </w:p>
    <w:p w14:paraId="622A0730" w14:textId="77777777" w:rsidR="0033452F" w:rsidRDefault="0033452F" w:rsidP="0033452F">
      <w:pPr>
        <w:spacing w:after="0"/>
      </w:pPr>
    </w:p>
    <w:p w14:paraId="0162BA2C" w14:textId="77777777" w:rsidR="0033452F" w:rsidRDefault="0033452F" w:rsidP="0033452F">
      <w:r>
        <w:t>This is information to assist the Court in understanding the background of the remaining claims.</w:t>
      </w:r>
    </w:p>
    <w:p w14:paraId="438CD585" w14:textId="77777777" w:rsidR="0033452F" w:rsidRDefault="0033452F" w:rsidP="0033452F">
      <w:pPr>
        <w:jc w:val="center"/>
      </w:pPr>
      <w:r>
        <w:t>Referees Fees</w:t>
      </w:r>
    </w:p>
    <w:p w14:paraId="0CE81741" w14:textId="77777777" w:rsidR="0033452F" w:rsidRDefault="0033452F" w:rsidP="0033452F">
      <w:r>
        <w:t>By separate Affidavit, I am providing the Court with a statement of fees for my work as referee. I request that the Court order these fees to be paid at the &lt;&gt;, 20&lt;&gt; Hearing. The Court should then discharge me as referee.</w:t>
      </w:r>
    </w:p>
    <w:p w14:paraId="3ED0BF94" w14:textId="77777777" w:rsidR="0033452F" w:rsidRDefault="0033452F" w:rsidP="0033452F">
      <w:pPr>
        <w:spacing w:after="0"/>
      </w:pPr>
      <w:r>
        <w:t>I will attend the &lt;&gt;, 20&lt;&gt; Hearing to answer questions.</w:t>
      </w:r>
    </w:p>
    <w:p w14:paraId="6952559F" w14:textId="77777777" w:rsidR="0033452F" w:rsidRDefault="0033452F" w:rsidP="0033452F">
      <w:pPr>
        <w:spacing w:after="0"/>
      </w:pPr>
    </w:p>
    <w:p w14:paraId="16ABB232" w14:textId="77777777" w:rsidR="0033452F" w:rsidRDefault="0033452F" w:rsidP="0033452F">
      <w:pPr>
        <w:spacing w:after="0"/>
      </w:pPr>
      <w:r>
        <w:t>Respectfully submitted</w:t>
      </w:r>
    </w:p>
    <w:p w14:paraId="53DFDE30" w14:textId="77777777" w:rsidR="0033452F" w:rsidRDefault="0033452F" w:rsidP="0033452F">
      <w:pPr>
        <w:spacing w:after="0"/>
      </w:pPr>
    </w:p>
    <w:p w14:paraId="4E5BAFDA" w14:textId="77777777" w:rsidR="00832A38" w:rsidRDefault="0033452F" w:rsidP="0033452F">
      <w:pPr>
        <w:pStyle w:val="Signature-left"/>
      </w:pPr>
      <w:r w:rsidRPr="00916CA8">
        <w:rPr>
          <w:u w:val="single"/>
        </w:rPr>
        <w:tab/>
      </w:r>
      <w:r>
        <w:br/>
        <w:t>&lt;&gt;</w:t>
      </w:r>
      <w:r>
        <w:br/>
        <w:t>&lt;&gt;</w:t>
      </w:r>
    </w:p>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CD"/>
    <w:rsid w:val="00082DB2"/>
    <w:rsid w:val="0033452F"/>
    <w:rsid w:val="004C7863"/>
    <w:rsid w:val="0060026A"/>
    <w:rsid w:val="00615225"/>
    <w:rsid w:val="00832A38"/>
    <w:rsid w:val="008733BE"/>
    <w:rsid w:val="00B3427D"/>
    <w:rsid w:val="00C90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9EA6"/>
  <w15:chartTrackingRefBased/>
  <w15:docId w15:val="{3901E5AB-5CA9-4B19-A30A-542B4067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52F"/>
    <w:pPr>
      <w:spacing w:line="240" w:lineRule="auto"/>
    </w:pPr>
    <w:rPr>
      <w:bCs w:val="0"/>
    </w:rPr>
  </w:style>
  <w:style w:type="paragraph" w:styleId="Heading1">
    <w:name w:val="heading 1"/>
    <w:basedOn w:val="Normal"/>
    <w:next w:val="Normal"/>
    <w:link w:val="Heading1Char"/>
    <w:uiPriority w:val="9"/>
    <w:qFormat/>
    <w:rsid w:val="0033452F"/>
    <w:pPr>
      <w:keepNext/>
      <w:keepLines/>
      <w:spacing w:before="360" w:after="80" w:line="480" w:lineRule="auto"/>
      <w:outlineLvl w:val="0"/>
    </w:pPr>
    <w:rPr>
      <w:rFonts w:asciiTheme="majorHAnsi" w:eastAsiaTheme="majorEastAsia" w:hAnsiTheme="majorHAnsi" w:cstheme="majorBidi"/>
      <w:bCs/>
      <w:color w:val="0F4761" w:themeColor="accent1" w:themeShade="BF"/>
      <w:sz w:val="40"/>
      <w:szCs w:val="40"/>
    </w:rPr>
  </w:style>
  <w:style w:type="paragraph" w:styleId="Heading2">
    <w:name w:val="heading 2"/>
    <w:basedOn w:val="Normal"/>
    <w:next w:val="Normal"/>
    <w:link w:val="Heading2Char"/>
    <w:uiPriority w:val="9"/>
    <w:semiHidden/>
    <w:unhideWhenUsed/>
    <w:qFormat/>
    <w:rsid w:val="0033452F"/>
    <w:pPr>
      <w:keepNext/>
      <w:keepLines/>
      <w:spacing w:before="160" w:after="80" w:line="480" w:lineRule="auto"/>
      <w:outlineLvl w:val="1"/>
    </w:pPr>
    <w:rPr>
      <w:rFonts w:asciiTheme="majorHAnsi" w:eastAsiaTheme="majorEastAsia" w:hAnsiTheme="majorHAnsi" w:cstheme="majorBidi"/>
      <w:bCs/>
      <w:color w:val="0F4761" w:themeColor="accent1" w:themeShade="BF"/>
      <w:sz w:val="32"/>
      <w:szCs w:val="32"/>
    </w:rPr>
  </w:style>
  <w:style w:type="paragraph" w:styleId="Heading3">
    <w:name w:val="heading 3"/>
    <w:basedOn w:val="Normal"/>
    <w:next w:val="Normal"/>
    <w:link w:val="Heading3Char"/>
    <w:uiPriority w:val="9"/>
    <w:semiHidden/>
    <w:unhideWhenUsed/>
    <w:qFormat/>
    <w:rsid w:val="0033452F"/>
    <w:pPr>
      <w:keepNext/>
      <w:keepLines/>
      <w:spacing w:before="160" w:after="80" w:line="480" w:lineRule="auto"/>
      <w:outlineLvl w:val="2"/>
    </w:pPr>
    <w:rPr>
      <w:rFonts w:asciiTheme="minorHAnsi" w:eastAsiaTheme="majorEastAsia" w:hAnsiTheme="minorHAnsi" w:cstheme="majorBidi"/>
      <w:bCs/>
      <w:color w:val="0F4761" w:themeColor="accent1" w:themeShade="BF"/>
      <w:sz w:val="28"/>
      <w:szCs w:val="28"/>
    </w:rPr>
  </w:style>
  <w:style w:type="paragraph" w:styleId="Heading4">
    <w:name w:val="heading 4"/>
    <w:basedOn w:val="Normal"/>
    <w:next w:val="Normal"/>
    <w:link w:val="Heading4Char"/>
    <w:uiPriority w:val="9"/>
    <w:semiHidden/>
    <w:unhideWhenUsed/>
    <w:qFormat/>
    <w:rsid w:val="0033452F"/>
    <w:pPr>
      <w:keepNext/>
      <w:keepLines/>
      <w:spacing w:before="80" w:after="40" w:line="480" w:lineRule="auto"/>
      <w:outlineLvl w:val="3"/>
    </w:pPr>
    <w:rPr>
      <w:rFonts w:asciiTheme="minorHAnsi" w:eastAsiaTheme="majorEastAsia" w:hAnsiTheme="minorHAnsi" w:cstheme="majorBidi"/>
      <w:bCs/>
      <w:i/>
      <w:iCs/>
      <w:color w:val="0F4761" w:themeColor="accent1" w:themeShade="BF"/>
    </w:rPr>
  </w:style>
  <w:style w:type="paragraph" w:styleId="Heading5">
    <w:name w:val="heading 5"/>
    <w:basedOn w:val="Normal"/>
    <w:next w:val="Normal"/>
    <w:link w:val="Heading5Char"/>
    <w:uiPriority w:val="9"/>
    <w:semiHidden/>
    <w:unhideWhenUsed/>
    <w:qFormat/>
    <w:rsid w:val="0033452F"/>
    <w:pPr>
      <w:keepNext/>
      <w:keepLines/>
      <w:spacing w:before="80" w:after="40" w:line="480" w:lineRule="auto"/>
      <w:outlineLvl w:val="4"/>
    </w:pPr>
    <w:rPr>
      <w:rFonts w:asciiTheme="minorHAnsi" w:eastAsiaTheme="majorEastAsia" w:hAnsiTheme="minorHAnsi" w:cstheme="majorBidi"/>
      <w:bCs/>
      <w:color w:val="0F4761" w:themeColor="accent1" w:themeShade="BF"/>
    </w:rPr>
  </w:style>
  <w:style w:type="paragraph" w:styleId="Heading6">
    <w:name w:val="heading 6"/>
    <w:basedOn w:val="Normal"/>
    <w:next w:val="Normal"/>
    <w:link w:val="Heading6Char"/>
    <w:uiPriority w:val="9"/>
    <w:semiHidden/>
    <w:unhideWhenUsed/>
    <w:qFormat/>
    <w:rsid w:val="0033452F"/>
    <w:pPr>
      <w:keepNext/>
      <w:keepLines/>
      <w:spacing w:before="40" w:after="0" w:line="480" w:lineRule="auto"/>
      <w:outlineLvl w:val="5"/>
    </w:pPr>
    <w:rPr>
      <w:rFonts w:asciiTheme="minorHAnsi" w:eastAsiaTheme="majorEastAsia" w:hAnsiTheme="minorHAnsi" w:cstheme="majorBidi"/>
      <w:bCs/>
      <w:i/>
      <w:iCs/>
      <w:color w:val="595959" w:themeColor="text1" w:themeTint="A6"/>
    </w:rPr>
  </w:style>
  <w:style w:type="paragraph" w:styleId="Heading7">
    <w:name w:val="heading 7"/>
    <w:basedOn w:val="Normal"/>
    <w:next w:val="Normal"/>
    <w:link w:val="Heading7Char"/>
    <w:uiPriority w:val="9"/>
    <w:semiHidden/>
    <w:unhideWhenUsed/>
    <w:qFormat/>
    <w:rsid w:val="0033452F"/>
    <w:pPr>
      <w:keepNext/>
      <w:keepLines/>
      <w:spacing w:before="40" w:after="0" w:line="480" w:lineRule="auto"/>
      <w:outlineLvl w:val="6"/>
    </w:pPr>
    <w:rPr>
      <w:rFonts w:asciiTheme="minorHAnsi" w:eastAsiaTheme="majorEastAsia" w:hAnsiTheme="minorHAnsi" w:cstheme="majorBidi"/>
      <w:bCs/>
      <w:color w:val="595959" w:themeColor="text1" w:themeTint="A6"/>
    </w:rPr>
  </w:style>
  <w:style w:type="paragraph" w:styleId="Heading8">
    <w:name w:val="heading 8"/>
    <w:basedOn w:val="Normal"/>
    <w:next w:val="Normal"/>
    <w:link w:val="Heading8Char"/>
    <w:uiPriority w:val="9"/>
    <w:semiHidden/>
    <w:unhideWhenUsed/>
    <w:qFormat/>
    <w:rsid w:val="0033452F"/>
    <w:pPr>
      <w:keepNext/>
      <w:keepLines/>
      <w:spacing w:after="0" w:line="480" w:lineRule="auto"/>
      <w:outlineLvl w:val="7"/>
    </w:pPr>
    <w:rPr>
      <w:rFonts w:asciiTheme="minorHAnsi" w:eastAsiaTheme="majorEastAsia" w:hAnsiTheme="minorHAnsi" w:cstheme="majorBidi"/>
      <w:bCs/>
      <w:i/>
      <w:iCs/>
      <w:color w:val="272727" w:themeColor="text1" w:themeTint="D8"/>
    </w:rPr>
  </w:style>
  <w:style w:type="paragraph" w:styleId="Heading9">
    <w:name w:val="heading 9"/>
    <w:basedOn w:val="Normal"/>
    <w:next w:val="Normal"/>
    <w:link w:val="Heading9Char"/>
    <w:uiPriority w:val="9"/>
    <w:semiHidden/>
    <w:unhideWhenUsed/>
    <w:qFormat/>
    <w:rsid w:val="0033452F"/>
    <w:pPr>
      <w:keepNext/>
      <w:keepLines/>
      <w:spacing w:after="0" w:line="480" w:lineRule="auto"/>
      <w:outlineLvl w:val="8"/>
    </w:pPr>
    <w:rPr>
      <w:rFonts w:asciiTheme="minorHAnsi" w:eastAsiaTheme="majorEastAsia" w:hAnsiTheme="minorHAnsi" w:cstheme="majorBidi"/>
      <w:b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52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5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345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345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45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45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45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52F"/>
    <w:pPr>
      <w:spacing w:after="80"/>
      <w:contextualSpacing/>
    </w:pPr>
    <w:rPr>
      <w:rFonts w:asciiTheme="majorHAnsi" w:eastAsiaTheme="majorEastAsia" w:hAnsiTheme="majorHAnsi" w:cstheme="majorBidi"/>
      <w:bCs/>
      <w:spacing w:val="-10"/>
      <w:kern w:val="28"/>
      <w:sz w:val="56"/>
      <w:szCs w:val="56"/>
    </w:rPr>
  </w:style>
  <w:style w:type="character" w:customStyle="1" w:styleId="TitleChar">
    <w:name w:val="Title Char"/>
    <w:basedOn w:val="DefaultParagraphFont"/>
    <w:link w:val="Title"/>
    <w:uiPriority w:val="10"/>
    <w:rsid w:val="00334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52F"/>
    <w:pPr>
      <w:numPr>
        <w:ilvl w:val="1"/>
      </w:numPr>
      <w:spacing w:line="480" w:lineRule="auto"/>
    </w:pPr>
    <w:rPr>
      <w:rFonts w:asciiTheme="minorHAnsi" w:eastAsiaTheme="majorEastAsia" w:hAnsiTheme="minorHAnsi" w:cstheme="majorBidi"/>
      <w:bCs/>
      <w:color w:val="595959" w:themeColor="text1" w:themeTint="A6"/>
      <w:spacing w:val="15"/>
      <w:sz w:val="28"/>
      <w:szCs w:val="28"/>
    </w:rPr>
  </w:style>
  <w:style w:type="character" w:customStyle="1" w:styleId="SubtitleChar">
    <w:name w:val="Subtitle Char"/>
    <w:basedOn w:val="DefaultParagraphFont"/>
    <w:link w:val="Subtitle"/>
    <w:uiPriority w:val="11"/>
    <w:rsid w:val="003345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452F"/>
    <w:pPr>
      <w:spacing w:before="160" w:line="480" w:lineRule="auto"/>
      <w:jc w:val="center"/>
    </w:pPr>
    <w:rPr>
      <w:bCs/>
      <w:i/>
      <w:iCs/>
      <w:color w:val="404040" w:themeColor="text1" w:themeTint="BF"/>
    </w:rPr>
  </w:style>
  <w:style w:type="character" w:customStyle="1" w:styleId="QuoteChar">
    <w:name w:val="Quote Char"/>
    <w:basedOn w:val="DefaultParagraphFont"/>
    <w:link w:val="Quote"/>
    <w:uiPriority w:val="29"/>
    <w:rsid w:val="0033452F"/>
    <w:rPr>
      <w:i/>
      <w:iCs/>
      <w:color w:val="404040" w:themeColor="text1" w:themeTint="BF"/>
    </w:rPr>
  </w:style>
  <w:style w:type="paragraph" w:styleId="ListParagraph">
    <w:name w:val="List Paragraph"/>
    <w:basedOn w:val="Normal"/>
    <w:uiPriority w:val="34"/>
    <w:qFormat/>
    <w:rsid w:val="0033452F"/>
    <w:pPr>
      <w:spacing w:line="480" w:lineRule="auto"/>
      <w:ind w:left="720"/>
      <w:contextualSpacing/>
    </w:pPr>
    <w:rPr>
      <w:bCs/>
    </w:rPr>
  </w:style>
  <w:style w:type="character" w:styleId="IntenseEmphasis">
    <w:name w:val="Intense Emphasis"/>
    <w:basedOn w:val="DefaultParagraphFont"/>
    <w:uiPriority w:val="21"/>
    <w:qFormat/>
    <w:rsid w:val="0033452F"/>
    <w:rPr>
      <w:i/>
      <w:iCs/>
      <w:color w:val="0F4761" w:themeColor="accent1" w:themeShade="BF"/>
    </w:rPr>
  </w:style>
  <w:style w:type="paragraph" w:styleId="IntenseQuote">
    <w:name w:val="Intense Quote"/>
    <w:basedOn w:val="Normal"/>
    <w:next w:val="Normal"/>
    <w:link w:val="IntenseQuoteChar"/>
    <w:uiPriority w:val="30"/>
    <w:qFormat/>
    <w:rsid w:val="0033452F"/>
    <w:pPr>
      <w:pBdr>
        <w:top w:val="single" w:sz="4" w:space="10" w:color="0F4761" w:themeColor="accent1" w:themeShade="BF"/>
        <w:bottom w:val="single" w:sz="4" w:space="10" w:color="0F4761" w:themeColor="accent1" w:themeShade="BF"/>
      </w:pBdr>
      <w:spacing w:before="360" w:after="360" w:line="480" w:lineRule="auto"/>
      <w:ind w:left="864" w:right="864"/>
      <w:jc w:val="center"/>
    </w:pPr>
    <w:rPr>
      <w:bCs/>
      <w:i/>
      <w:iCs/>
      <w:color w:val="0F4761" w:themeColor="accent1" w:themeShade="BF"/>
    </w:rPr>
  </w:style>
  <w:style w:type="character" w:customStyle="1" w:styleId="IntenseQuoteChar">
    <w:name w:val="Intense Quote Char"/>
    <w:basedOn w:val="DefaultParagraphFont"/>
    <w:link w:val="IntenseQuote"/>
    <w:uiPriority w:val="30"/>
    <w:rsid w:val="0033452F"/>
    <w:rPr>
      <w:i/>
      <w:iCs/>
      <w:color w:val="0F4761" w:themeColor="accent1" w:themeShade="BF"/>
    </w:rPr>
  </w:style>
  <w:style w:type="character" w:styleId="IntenseReference">
    <w:name w:val="Intense Reference"/>
    <w:basedOn w:val="DefaultParagraphFont"/>
    <w:uiPriority w:val="32"/>
    <w:qFormat/>
    <w:rsid w:val="0033452F"/>
    <w:rPr>
      <w:b/>
      <w:bCs w:val="0"/>
      <w:smallCaps/>
      <w:color w:val="0F4761" w:themeColor="accent1" w:themeShade="BF"/>
      <w:spacing w:val="5"/>
    </w:rPr>
  </w:style>
  <w:style w:type="paragraph" w:customStyle="1" w:styleId="Signature-left">
    <w:name w:val="Signature - left"/>
    <w:basedOn w:val="Normal"/>
    <w:qFormat/>
    <w:rsid w:val="0033452F"/>
    <w:pPr>
      <w:tabs>
        <w:tab w:val="right" w:pos="4320"/>
        <w:tab w:val="right" w:pos="9360"/>
      </w:tabs>
      <w:spacing w:before="600" w:after="240"/>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Referee's%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Referee's Report</Template>
  <TotalTime>0</TotalTime>
  <Pages>3</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2026-10-19T21:32:00Z</dcterms:created>
  <dcterms:modified xsi:type="dcterms:W3CDTF">2026-10-19T21:32:00Z</dcterms:modified>
</cp:coreProperties>
</file>